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B" w:rsidRPr="00FE336B" w:rsidRDefault="00F229BF" w:rsidP="00F229BF">
      <w:pPr>
        <w:spacing w:before="1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E336B">
        <w:rPr>
          <w:rFonts w:asciiTheme="minorHAnsi" w:eastAsia="Times New Roman" w:hAnsiTheme="minorHAnsi" w:cstheme="minorHAnsi"/>
          <w:b/>
          <w:sz w:val="28"/>
          <w:szCs w:val="28"/>
        </w:rPr>
        <w:t xml:space="preserve">ZÁSADY ZPRACOVÁNÍ OSOBNÍCH ÚDAJŮ </w:t>
      </w:r>
    </w:p>
    <w:p w:rsidR="00F229BF" w:rsidRPr="00FE336B" w:rsidRDefault="00FE336B" w:rsidP="00F229BF">
      <w:pPr>
        <w:spacing w:before="1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E336B">
        <w:rPr>
          <w:rFonts w:asciiTheme="minorHAnsi" w:eastAsia="Times New Roman" w:hAnsiTheme="minorHAnsi" w:cstheme="minorHAnsi"/>
          <w:b/>
          <w:sz w:val="28"/>
          <w:szCs w:val="28"/>
        </w:rPr>
        <w:t>PRO ZÁKAZNÍKY A</w:t>
      </w:r>
      <w:r w:rsidR="00F229BF" w:rsidRPr="00FE336B">
        <w:rPr>
          <w:rFonts w:asciiTheme="minorHAnsi" w:eastAsia="Times New Roman" w:hAnsiTheme="minorHAnsi" w:cstheme="minorHAnsi"/>
          <w:b/>
          <w:sz w:val="28"/>
          <w:szCs w:val="28"/>
        </w:rPr>
        <w:t xml:space="preserve"> OBCHODNÍ PARTNE</w:t>
      </w:r>
      <w:r w:rsidRPr="00FE336B">
        <w:rPr>
          <w:rFonts w:asciiTheme="minorHAnsi" w:eastAsia="Times New Roman" w:hAnsiTheme="minorHAnsi" w:cstheme="minorHAnsi"/>
          <w:b/>
          <w:sz w:val="28"/>
          <w:szCs w:val="28"/>
        </w:rPr>
        <w:t>RY</w:t>
      </w:r>
    </w:p>
    <w:p w:rsidR="00F229BF" w:rsidRPr="0044084A" w:rsidRDefault="00F229BF" w:rsidP="000322BD">
      <w:pPr>
        <w:spacing w:before="120"/>
        <w:rPr>
          <w:rFonts w:asciiTheme="minorHAnsi" w:eastAsia="Times New Roman" w:hAnsiTheme="minorHAnsi" w:cstheme="minorHAnsi"/>
          <w:sz w:val="24"/>
          <w:szCs w:val="24"/>
        </w:rPr>
      </w:pPr>
    </w:p>
    <w:p w:rsidR="00AA605E" w:rsidRPr="0044084A" w:rsidRDefault="00AA605E" w:rsidP="000322BD">
      <w:pPr>
        <w:spacing w:before="120"/>
        <w:rPr>
          <w:rFonts w:asciiTheme="minorHAnsi" w:eastAsia="Times New Roman" w:hAnsiTheme="minorHAnsi" w:cstheme="minorHAnsi"/>
          <w:sz w:val="24"/>
          <w:szCs w:val="24"/>
        </w:rPr>
      </w:pPr>
    </w:p>
    <w:p w:rsidR="00EE10F3" w:rsidRPr="0044084A" w:rsidRDefault="00F26A93" w:rsidP="000322BD">
      <w:pPr>
        <w:pStyle w:val="Nadpis1"/>
        <w:spacing w:before="120"/>
        <w:rPr>
          <w:rFonts w:asciiTheme="minorHAnsi" w:eastAsia="Times New Roman" w:hAnsiTheme="minorHAnsi" w:cstheme="minorHAnsi"/>
          <w:sz w:val="24"/>
          <w:szCs w:val="24"/>
        </w:rPr>
      </w:pPr>
      <w:r w:rsidRPr="0044084A">
        <w:rPr>
          <w:rFonts w:asciiTheme="minorHAnsi" w:eastAsia="Times New Roman" w:hAnsiTheme="minorHAnsi" w:cstheme="minorHAnsi"/>
          <w:sz w:val="24"/>
          <w:szCs w:val="24"/>
        </w:rPr>
        <w:t>Obecná ustanovení</w:t>
      </w:r>
    </w:p>
    <w:p w:rsidR="0004233A" w:rsidRPr="0044084A" w:rsidRDefault="0004233A" w:rsidP="00286333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Ochrana osobních údajů našich zákazníků </w:t>
      </w:r>
      <w:r w:rsidR="004F45D1" w:rsidRPr="0044084A">
        <w:rPr>
          <w:rFonts w:asciiTheme="minorHAnsi" w:hAnsiTheme="minorHAnsi" w:cstheme="minorHAnsi"/>
          <w:sz w:val="24"/>
          <w:szCs w:val="24"/>
        </w:rPr>
        <w:t>a obchodních partner</w:t>
      </w:r>
      <w:r w:rsidR="00BC05C4" w:rsidRPr="0044084A">
        <w:rPr>
          <w:rFonts w:asciiTheme="minorHAnsi" w:hAnsiTheme="minorHAnsi" w:cstheme="minorHAnsi"/>
          <w:sz w:val="24"/>
          <w:szCs w:val="24"/>
        </w:rPr>
        <w:t xml:space="preserve">ů (dodavatelů) </w:t>
      </w:r>
      <w:r w:rsidRPr="0044084A">
        <w:rPr>
          <w:rFonts w:asciiTheme="minorHAnsi" w:hAnsiTheme="minorHAnsi" w:cstheme="minorHAnsi"/>
          <w:sz w:val="24"/>
          <w:szCs w:val="24"/>
        </w:rPr>
        <w:t xml:space="preserve">je pro nás prioritou. Vypracovali jsme tyto </w:t>
      </w:r>
      <w:r w:rsidR="006B0730" w:rsidRPr="0044084A">
        <w:rPr>
          <w:rFonts w:asciiTheme="minorHAnsi" w:hAnsiTheme="minorHAnsi" w:cstheme="minorHAnsi"/>
          <w:sz w:val="24"/>
          <w:szCs w:val="24"/>
        </w:rPr>
        <w:t>Zásady zpracování</w:t>
      </w:r>
      <w:r w:rsidR="00B55453"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26451A" w:rsidRPr="0044084A">
        <w:rPr>
          <w:rFonts w:asciiTheme="minorHAnsi" w:hAnsiTheme="minorHAnsi" w:cstheme="minorHAnsi"/>
          <w:sz w:val="24"/>
          <w:szCs w:val="24"/>
        </w:rPr>
        <w:t>osobních údajů</w:t>
      </w:r>
      <w:r w:rsidRPr="0044084A">
        <w:rPr>
          <w:rFonts w:asciiTheme="minorHAnsi" w:hAnsiTheme="minorHAnsi" w:cstheme="minorHAnsi"/>
          <w:sz w:val="24"/>
          <w:szCs w:val="24"/>
        </w:rPr>
        <w:t xml:space="preserve">, abychom </w:t>
      </w:r>
      <w:r w:rsidR="00792897" w:rsidRPr="0044084A">
        <w:rPr>
          <w:rFonts w:asciiTheme="minorHAnsi" w:hAnsiTheme="minorHAnsi" w:cstheme="minorHAnsi"/>
          <w:sz w:val="24"/>
          <w:szCs w:val="24"/>
        </w:rPr>
        <w:t>v</w:t>
      </w:r>
      <w:r w:rsidRPr="0044084A">
        <w:rPr>
          <w:rFonts w:asciiTheme="minorHAnsi" w:hAnsiTheme="minorHAnsi" w:cstheme="minorHAnsi"/>
          <w:sz w:val="24"/>
          <w:szCs w:val="24"/>
        </w:rPr>
        <w:t>ás</w:t>
      </w:r>
      <w:r w:rsidR="00792897" w:rsidRPr="0044084A">
        <w:rPr>
          <w:rFonts w:asciiTheme="minorHAnsi" w:hAnsiTheme="minorHAnsi" w:cstheme="minorHAnsi"/>
          <w:sz w:val="24"/>
          <w:szCs w:val="24"/>
        </w:rPr>
        <w:t xml:space="preserve"> jako své zákazníky a/nebo </w:t>
      </w:r>
      <w:r w:rsidR="00A84FF5" w:rsidRPr="0044084A">
        <w:rPr>
          <w:rFonts w:asciiTheme="minorHAnsi" w:hAnsiTheme="minorHAnsi" w:cstheme="minorHAnsi"/>
          <w:sz w:val="24"/>
          <w:szCs w:val="24"/>
        </w:rPr>
        <w:t>obchodní partnery</w:t>
      </w:r>
      <w:r w:rsidRPr="0044084A">
        <w:rPr>
          <w:rFonts w:asciiTheme="minorHAnsi" w:hAnsiTheme="minorHAnsi" w:cstheme="minorHAnsi"/>
          <w:sz w:val="24"/>
          <w:szCs w:val="24"/>
        </w:rPr>
        <w:t xml:space="preserve"> informovali</w:t>
      </w:r>
      <w:r w:rsidR="0026451A" w:rsidRPr="0044084A">
        <w:rPr>
          <w:rFonts w:asciiTheme="minorHAnsi" w:hAnsiTheme="minorHAnsi" w:cstheme="minorHAnsi"/>
          <w:sz w:val="24"/>
          <w:szCs w:val="24"/>
        </w:rPr>
        <w:t xml:space="preserve"> o tom, jak </w:t>
      </w:r>
      <w:r w:rsidRPr="0044084A">
        <w:rPr>
          <w:rFonts w:asciiTheme="minorHAnsi" w:hAnsiTheme="minorHAnsi" w:cstheme="minorHAnsi"/>
          <w:sz w:val="24"/>
          <w:szCs w:val="24"/>
        </w:rPr>
        <w:t xml:space="preserve">společnost </w:t>
      </w:r>
      <w:bookmarkStart w:id="0" w:name="_Hlk512603846"/>
      <w:r w:rsidR="0044084A" w:rsidRPr="0044084A">
        <w:rPr>
          <w:rFonts w:ascii="Calibri" w:hAnsi="Calibri" w:cs="Calibri"/>
          <w:b/>
          <w:bCs/>
          <w:sz w:val="24"/>
          <w:szCs w:val="24"/>
        </w:rPr>
        <w:t>PETER - GFK spol. s r.o.</w:t>
      </w:r>
      <w:r w:rsidRPr="0044084A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D12DE9" w:rsidRPr="0044084A">
        <w:rPr>
          <w:rFonts w:asciiTheme="minorHAnsi" w:hAnsiTheme="minorHAnsi" w:cstheme="minorHAnsi"/>
          <w:sz w:val="24"/>
          <w:szCs w:val="24"/>
        </w:rPr>
        <w:t xml:space="preserve">(dále jen „my“ nebo </w:t>
      </w:r>
      <w:r w:rsidR="00792897" w:rsidRPr="0044084A">
        <w:rPr>
          <w:rFonts w:asciiTheme="minorHAnsi" w:hAnsiTheme="minorHAnsi" w:cstheme="minorHAnsi"/>
          <w:sz w:val="24"/>
          <w:szCs w:val="24"/>
        </w:rPr>
        <w:t>„</w:t>
      </w:r>
      <w:r w:rsidR="00D12DE9" w:rsidRPr="0044084A">
        <w:rPr>
          <w:rFonts w:asciiTheme="minorHAnsi" w:hAnsiTheme="minorHAnsi" w:cstheme="minorHAnsi"/>
          <w:sz w:val="24"/>
          <w:szCs w:val="24"/>
        </w:rPr>
        <w:t xml:space="preserve">Společnost“) vaše </w:t>
      </w:r>
      <w:r w:rsidRPr="0044084A">
        <w:rPr>
          <w:rFonts w:asciiTheme="minorHAnsi" w:hAnsiTheme="minorHAnsi" w:cstheme="minorHAnsi"/>
          <w:sz w:val="24"/>
          <w:szCs w:val="24"/>
        </w:rPr>
        <w:t>osobní údaje</w:t>
      </w:r>
      <w:r w:rsidR="00C64FF7"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26451A" w:rsidRPr="0044084A">
        <w:rPr>
          <w:rFonts w:asciiTheme="minorHAnsi" w:hAnsiTheme="minorHAnsi" w:cstheme="minorHAnsi"/>
          <w:sz w:val="24"/>
          <w:szCs w:val="24"/>
        </w:rPr>
        <w:t>získává, uchovává a dále zpracov</w:t>
      </w:r>
      <w:r w:rsidRPr="0044084A">
        <w:rPr>
          <w:rFonts w:asciiTheme="minorHAnsi" w:hAnsiTheme="minorHAnsi" w:cstheme="minorHAnsi"/>
          <w:sz w:val="24"/>
          <w:szCs w:val="24"/>
        </w:rPr>
        <w:t>á</w:t>
      </w:r>
      <w:r w:rsidR="0026451A" w:rsidRPr="0044084A">
        <w:rPr>
          <w:rFonts w:asciiTheme="minorHAnsi" w:hAnsiTheme="minorHAnsi" w:cstheme="minorHAnsi"/>
          <w:sz w:val="24"/>
          <w:szCs w:val="24"/>
        </w:rPr>
        <w:t xml:space="preserve">vá </w:t>
      </w:r>
      <w:r w:rsidR="00F26A93" w:rsidRPr="0044084A">
        <w:rPr>
          <w:rFonts w:asciiTheme="minorHAnsi" w:hAnsiTheme="minorHAnsi" w:cstheme="minorHAnsi"/>
          <w:sz w:val="24"/>
          <w:szCs w:val="24"/>
        </w:rPr>
        <w:t>v souvislosti s</w:t>
      </w:r>
      <w:r w:rsidRPr="0044084A">
        <w:rPr>
          <w:rFonts w:asciiTheme="minorHAnsi" w:hAnsiTheme="minorHAnsi" w:cstheme="minorHAnsi"/>
          <w:sz w:val="24"/>
          <w:szCs w:val="24"/>
        </w:rPr>
        <w:t xml:space="preserve"> poskytováním našich </w:t>
      </w:r>
      <w:r w:rsidR="00A84FF5" w:rsidRPr="0044084A">
        <w:rPr>
          <w:rFonts w:asciiTheme="minorHAnsi" w:hAnsiTheme="minorHAnsi" w:cstheme="minorHAnsi"/>
          <w:sz w:val="24"/>
          <w:szCs w:val="24"/>
        </w:rPr>
        <w:t xml:space="preserve">dodávek a </w:t>
      </w:r>
      <w:r w:rsidRPr="0044084A">
        <w:rPr>
          <w:rFonts w:asciiTheme="minorHAnsi" w:hAnsiTheme="minorHAnsi" w:cstheme="minorHAnsi"/>
          <w:sz w:val="24"/>
          <w:szCs w:val="24"/>
        </w:rPr>
        <w:t xml:space="preserve">služeb, </w:t>
      </w:r>
      <w:r w:rsidR="00A84FF5" w:rsidRPr="0044084A">
        <w:rPr>
          <w:rFonts w:asciiTheme="minorHAnsi" w:hAnsiTheme="minorHAnsi" w:cstheme="minorHAnsi"/>
          <w:sz w:val="24"/>
          <w:szCs w:val="24"/>
        </w:rPr>
        <w:t>resp. v souvislosti s nákupem a dodávkami vašich surovin, zboží nebo služeb, pokud při těchto činnostech dochází ke zpracování osobních údajů</w:t>
      </w:r>
      <w:r w:rsidRPr="0044084A">
        <w:rPr>
          <w:rFonts w:asciiTheme="minorHAnsi" w:hAnsiTheme="minorHAnsi" w:cstheme="minorHAnsi"/>
          <w:sz w:val="24"/>
          <w:szCs w:val="24"/>
        </w:rPr>
        <w:t>.</w:t>
      </w:r>
    </w:p>
    <w:p w:rsidR="00100AD1" w:rsidRPr="0044084A" w:rsidRDefault="00AA605E" w:rsidP="00686F04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Zpracování vašich osobních údajů je nezbytné pro řádné plnění našich smluvních či zákonných povinností, a dále pro účely, které jsou popsány v těchto Zásadách ochrany osobních údajů</w:t>
      </w:r>
      <w:r w:rsidR="00881BD5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86F04" w:rsidRPr="0044084A" w:rsidRDefault="0004233A" w:rsidP="00686F04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Prostřednictvím těchto Zásad ochrany osobních údajů </w:t>
      </w:r>
      <w:r w:rsidR="00EB7D76" w:rsidRPr="0044084A">
        <w:rPr>
          <w:rFonts w:asciiTheme="minorHAnsi" w:hAnsiTheme="minorHAnsi" w:cstheme="minorHAnsi"/>
          <w:sz w:val="24"/>
          <w:szCs w:val="24"/>
        </w:rPr>
        <w:t xml:space="preserve">vám </w:t>
      </w:r>
      <w:r w:rsidRPr="0044084A">
        <w:rPr>
          <w:rFonts w:asciiTheme="minorHAnsi" w:hAnsiTheme="minorHAnsi" w:cstheme="minorHAnsi"/>
          <w:sz w:val="24"/>
          <w:szCs w:val="24"/>
        </w:rPr>
        <w:t>chceme poskytnout</w:t>
      </w:r>
      <w:r w:rsidR="00DA231F" w:rsidRPr="0044084A">
        <w:rPr>
          <w:rFonts w:asciiTheme="minorHAnsi" w:hAnsiTheme="minorHAnsi" w:cstheme="minorHAnsi"/>
          <w:sz w:val="24"/>
          <w:szCs w:val="24"/>
        </w:rPr>
        <w:t xml:space="preserve"> informace o tom, </w:t>
      </w:r>
      <w:r w:rsidR="00686F04" w:rsidRPr="0044084A">
        <w:rPr>
          <w:rFonts w:asciiTheme="minorHAnsi" w:hAnsiTheme="minorHAnsi" w:cstheme="minorHAnsi"/>
          <w:sz w:val="24"/>
          <w:szCs w:val="24"/>
        </w:rPr>
        <w:t xml:space="preserve">jakým způsobem shromažďujeme, zpracováváme a chráníme vaše osobní údaje, a o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vašich </w:t>
      </w:r>
      <w:r w:rsidR="00686F04" w:rsidRPr="0044084A">
        <w:rPr>
          <w:rFonts w:asciiTheme="minorHAnsi" w:hAnsiTheme="minorHAnsi" w:cstheme="minorHAnsi"/>
          <w:sz w:val="24"/>
          <w:szCs w:val="24"/>
        </w:rPr>
        <w:t>právech a způsobu</w:t>
      </w:r>
      <w:r w:rsidRPr="0044084A">
        <w:rPr>
          <w:rFonts w:asciiTheme="minorHAnsi" w:hAnsiTheme="minorHAnsi" w:cstheme="minorHAnsi"/>
          <w:sz w:val="24"/>
          <w:szCs w:val="24"/>
        </w:rPr>
        <w:t>, jakým je můžete uplatnit</w:t>
      </w:r>
      <w:r w:rsidR="00686F04" w:rsidRPr="0044084A">
        <w:rPr>
          <w:rFonts w:asciiTheme="minorHAnsi" w:hAnsiTheme="minorHAnsi" w:cstheme="minorHAnsi"/>
          <w:sz w:val="24"/>
          <w:szCs w:val="24"/>
        </w:rPr>
        <w:t>.</w:t>
      </w:r>
    </w:p>
    <w:p w:rsidR="00792897" w:rsidRPr="0044084A" w:rsidRDefault="005658A4" w:rsidP="00792897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Osobními údaji jsou jakékoliv informace týkající se identifikované nebo identifikovatelné fyzické osoby</w:t>
      </w:r>
      <w:r w:rsidR="0026451A" w:rsidRPr="0044084A">
        <w:rPr>
          <w:rFonts w:asciiTheme="minorHAnsi" w:hAnsiTheme="minorHAnsi" w:cstheme="minorHAnsi"/>
          <w:sz w:val="24"/>
          <w:szCs w:val="24"/>
        </w:rPr>
        <w:t>,</w:t>
      </w:r>
      <w:r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04233A" w:rsidRPr="0044084A">
        <w:rPr>
          <w:rFonts w:asciiTheme="minorHAnsi" w:hAnsiTheme="minorHAnsi" w:cstheme="minorHAnsi"/>
          <w:sz w:val="24"/>
          <w:szCs w:val="24"/>
        </w:rPr>
        <w:t xml:space="preserve">zejména našich </w:t>
      </w:r>
      <w:r w:rsidR="004B4873" w:rsidRPr="0044084A">
        <w:rPr>
          <w:rFonts w:asciiTheme="minorHAnsi" w:hAnsiTheme="minorHAnsi" w:cstheme="minorHAnsi"/>
          <w:sz w:val="24"/>
          <w:szCs w:val="24"/>
        </w:rPr>
        <w:t>z</w:t>
      </w:r>
      <w:r w:rsidR="0004233A" w:rsidRPr="0044084A">
        <w:rPr>
          <w:rFonts w:asciiTheme="minorHAnsi" w:hAnsiTheme="minorHAnsi" w:cstheme="minorHAnsi"/>
          <w:sz w:val="24"/>
          <w:szCs w:val="24"/>
        </w:rPr>
        <w:t>ákazníků</w:t>
      </w:r>
      <w:r w:rsidR="00414FED" w:rsidRPr="0044084A">
        <w:rPr>
          <w:rFonts w:asciiTheme="minorHAnsi" w:hAnsiTheme="minorHAnsi" w:cstheme="minorHAnsi"/>
          <w:sz w:val="24"/>
          <w:szCs w:val="24"/>
        </w:rPr>
        <w:t xml:space="preserve"> a </w:t>
      </w:r>
      <w:r w:rsidR="00AA605E" w:rsidRPr="0044084A">
        <w:rPr>
          <w:rFonts w:asciiTheme="minorHAnsi" w:hAnsiTheme="minorHAnsi" w:cstheme="minorHAnsi"/>
          <w:sz w:val="24"/>
          <w:szCs w:val="24"/>
        </w:rPr>
        <w:t>našich dodavatelů a dalších osob, jejichž osobní údaje můžeme zpracovávat, včetně zaměstnanců našich</w:t>
      </w:r>
      <w:r w:rsidR="00BC05C4" w:rsidRPr="0044084A">
        <w:rPr>
          <w:rFonts w:asciiTheme="minorHAnsi" w:hAnsiTheme="minorHAnsi" w:cstheme="minorHAnsi"/>
          <w:sz w:val="24"/>
          <w:szCs w:val="24"/>
        </w:rPr>
        <w:t xml:space="preserve"> zákazníků/</w:t>
      </w:r>
      <w:r w:rsidR="00AA605E" w:rsidRPr="0044084A">
        <w:rPr>
          <w:rFonts w:asciiTheme="minorHAnsi" w:hAnsiTheme="minorHAnsi" w:cstheme="minorHAnsi"/>
          <w:sz w:val="24"/>
          <w:szCs w:val="24"/>
        </w:rPr>
        <w:t>dodavatelů</w:t>
      </w:r>
      <w:r w:rsidR="00230344" w:rsidRPr="0044084A">
        <w:rPr>
          <w:rFonts w:asciiTheme="minorHAnsi" w:hAnsiTheme="minorHAnsi" w:cstheme="minorHAnsi"/>
          <w:sz w:val="24"/>
          <w:szCs w:val="24"/>
        </w:rPr>
        <w:t>.</w:t>
      </w:r>
    </w:p>
    <w:p w:rsidR="00792897" w:rsidRPr="0044084A" w:rsidRDefault="00792897" w:rsidP="00792897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Doporučujeme </w:t>
      </w:r>
      <w:r w:rsidR="00EB7D76" w:rsidRPr="0044084A">
        <w:rPr>
          <w:rFonts w:asciiTheme="minorHAnsi" w:hAnsiTheme="minorHAnsi" w:cstheme="minorHAnsi"/>
          <w:sz w:val="24"/>
          <w:szCs w:val="24"/>
        </w:rPr>
        <w:t xml:space="preserve">vám </w:t>
      </w:r>
      <w:r w:rsidRPr="0044084A">
        <w:rPr>
          <w:rFonts w:asciiTheme="minorHAnsi" w:hAnsiTheme="minorHAnsi" w:cstheme="minorHAnsi"/>
          <w:sz w:val="24"/>
          <w:szCs w:val="24"/>
        </w:rPr>
        <w:t xml:space="preserve">pečlivě se seznámit s těmito Zásadami zpracování osobních údajů. V případě jakýchkoli dotazů se na nás můžete </w:t>
      </w:r>
      <w:r w:rsidR="009909E5" w:rsidRPr="0044084A">
        <w:rPr>
          <w:rFonts w:asciiTheme="minorHAnsi" w:hAnsiTheme="minorHAnsi" w:cstheme="minorHAnsi"/>
          <w:sz w:val="24"/>
          <w:szCs w:val="24"/>
        </w:rPr>
        <w:t xml:space="preserve">kdykoliv </w:t>
      </w:r>
      <w:r w:rsidRPr="0044084A">
        <w:rPr>
          <w:rFonts w:asciiTheme="minorHAnsi" w:hAnsiTheme="minorHAnsi" w:cstheme="minorHAnsi"/>
          <w:sz w:val="24"/>
          <w:szCs w:val="24"/>
        </w:rPr>
        <w:t>obrátit</w:t>
      </w:r>
      <w:r w:rsidR="009909E5" w:rsidRPr="0044084A">
        <w:rPr>
          <w:rFonts w:asciiTheme="minorHAnsi" w:hAnsiTheme="minorHAnsi" w:cstheme="minorHAnsi"/>
          <w:sz w:val="24"/>
          <w:szCs w:val="24"/>
        </w:rPr>
        <w:t xml:space="preserve"> prostřednictvím níže uvedených kontaktních údajů</w:t>
      </w:r>
      <w:r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C0198" w:rsidRPr="0044084A" w:rsidRDefault="00AC0198" w:rsidP="00792897">
      <w:pPr>
        <w:pStyle w:val="Nadpis1"/>
        <w:rPr>
          <w:rFonts w:asciiTheme="minorHAnsi" w:eastAsia="Times New Roman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Správce</w:t>
      </w:r>
      <w:r w:rsidRPr="0044084A">
        <w:rPr>
          <w:rFonts w:asciiTheme="minorHAnsi" w:eastAsia="Times New Roman" w:hAnsiTheme="minorHAnsi" w:cstheme="minorHAnsi"/>
          <w:sz w:val="24"/>
          <w:szCs w:val="24"/>
        </w:rPr>
        <w:t xml:space="preserve"> osobních údajů</w:t>
      </w:r>
    </w:p>
    <w:p w:rsidR="00EA11EA" w:rsidRPr="0044084A" w:rsidRDefault="0085024E" w:rsidP="00C616AA">
      <w:pPr>
        <w:rPr>
          <w:rFonts w:asciiTheme="minorHAnsi" w:hAnsiTheme="minorHAnsi" w:cstheme="minorHAnsi"/>
          <w:sz w:val="24"/>
          <w:szCs w:val="24"/>
        </w:rPr>
      </w:pPr>
      <w:bookmarkStart w:id="1" w:name="_Hlk512603904"/>
      <w:bookmarkStart w:id="2" w:name="_Hlk512604314"/>
      <w:r w:rsidRPr="0044084A">
        <w:rPr>
          <w:rFonts w:asciiTheme="minorHAnsi" w:hAnsiTheme="minorHAnsi" w:cstheme="minorHAnsi"/>
          <w:sz w:val="24"/>
          <w:szCs w:val="24"/>
        </w:rPr>
        <w:t>S</w:t>
      </w:r>
      <w:r w:rsidR="00F26A93" w:rsidRPr="0044084A">
        <w:rPr>
          <w:rFonts w:asciiTheme="minorHAnsi" w:hAnsiTheme="minorHAnsi" w:cstheme="minorHAnsi"/>
          <w:sz w:val="24"/>
          <w:szCs w:val="24"/>
        </w:rPr>
        <w:t>právce</w:t>
      </w:r>
      <w:r w:rsidR="007A1840" w:rsidRPr="0044084A">
        <w:rPr>
          <w:rFonts w:asciiTheme="minorHAnsi" w:hAnsiTheme="minorHAnsi" w:cstheme="minorHAnsi"/>
          <w:sz w:val="24"/>
          <w:szCs w:val="24"/>
        </w:rPr>
        <w:t xml:space="preserve">m </w:t>
      </w:r>
      <w:r w:rsidR="00083AE1" w:rsidRPr="0044084A">
        <w:rPr>
          <w:rFonts w:asciiTheme="minorHAnsi" w:hAnsiTheme="minorHAnsi" w:cstheme="minorHAnsi"/>
          <w:sz w:val="24"/>
          <w:szCs w:val="24"/>
        </w:rPr>
        <w:t>v</w:t>
      </w:r>
      <w:r w:rsidR="006A5603" w:rsidRPr="0044084A">
        <w:rPr>
          <w:rFonts w:asciiTheme="minorHAnsi" w:hAnsiTheme="minorHAnsi" w:cstheme="minorHAnsi"/>
          <w:sz w:val="24"/>
          <w:szCs w:val="24"/>
        </w:rPr>
        <w:t xml:space="preserve">ašich osobních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údajů </w:t>
      </w:r>
      <w:r w:rsidR="00446853" w:rsidRPr="0044084A">
        <w:rPr>
          <w:rFonts w:asciiTheme="minorHAnsi" w:hAnsiTheme="minorHAnsi" w:cstheme="minorHAnsi"/>
          <w:sz w:val="24"/>
          <w:szCs w:val="24"/>
        </w:rPr>
        <w:t>je</w:t>
      </w:r>
      <w:r w:rsidR="005B7C65" w:rsidRPr="0044084A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44084A" w:rsidRPr="0044084A">
        <w:rPr>
          <w:rFonts w:ascii="Calibri" w:hAnsi="Calibri" w:cs="Calibri"/>
          <w:b/>
          <w:bCs/>
          <w:sz w:val="24"/>
          <w:szCs w:val="24"/>
        </w:rPr>
        <w:t>PETER - GFK spol. s r.o.</w:t>
      </w:r>
      <w:r w:rsidR="0044084A" w:rsidRPr="0044084A">
        <w:rPr>
          <w:rFonts w:ascii="Calibri" w:hAnsi="Calibri" w:cs="Calibri"/>
          <w:sz w:val="24"/>
          <w:szCs w:val="24"/>
        </w:rPr>
        <w:t>, IČ: 62026852, se sídlem Nové Kocbeře 51, 544 64 Kocbeře, zapsaná v obchodním rejstříku vedeném Krajským soudem v Hradci Králové, oddíl C, vložka 6903</w:t>
      </w:r>
      <w:r w:rsidR="00AA605E" w:rsidRPr="0044084A">
        <w:rPr>
          <w:rFonts w:asciiTheme="minorHAnsi" w:hAnsiTheme="minorHAnsi" w:cstheme="minorHAnsi"/>
          <w:sz w:val="24"/>
          <w:szCs w:val="24"/>
        </w:rPr>
        <w:t>.</w:t>
      </w:r>
    </w:p>
    <w:p w:rsidR="00784B75" w:rsidRPr="0044084A" w:rsidRDefault="00784B75" w:rsidP="00784B75">
      <w:pPr>
        <w:pStyle w:val="Nadpis1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3" w:name="_Ref502678445"/>
      <w:bookmarkEnd w:id="2"/>
      <w:r w:rsidRPr="0044084A">
        <w:rPr>
          <w:rFonts w:asciiTheme="minorHAnsi" w:hAnsiTheme="minorHAnsi" w:cstheme="minorHAnsi"/>
          <w:sz w:val="24"/>
          <w:szCs w:val="24"/>
        </w:rPr>
        <w:t>Pověřenec pro ochranu osobních údajů</w:t>
      </w:r>
      <w:bookmarkEnd w:id="3"/>
    </w:p>
    <w:p w:rsidR="00784B75" w:rsidRPr="0044084A" w:rsidRDefault="00784B75" w:rsidP="00756B62">
      <w:pPr>
        <w:widowControl w:val="0"/>
        <w:tabs>
          <w:tab w:val="left" w:pos="567"/>
        </w:tabs>
        <w:spacing w:afterLines="80" w:after="192"/>
        <w:ind w:left="431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Správce údajů</w:t>
      </w:r>
      <w:r w:rsidR="00AA605E" w:rsidRPr="0044084A">
        <w:rPr>
          <w:rFonts w:asciiTheme="minorHAnsi" w:hAnsiTheme="minorHAnsi" w:cstheme="minorHAnsi"/>
          <w:sz w:val="24"/>
          <w:szCs w:val="24"/>
        </w:rPr>
        <w:t xml:space="preserve"> ne</w:t>
      </w:r>
      <w:r w:rsidRPr="0044084A">
        <w:rPr>
          <w:rFonts w:asciiTheme="minorHAnsi" w:hAnsiTheme="minorHAnsi" w:cstheme="minorHAnsi"/>
          <w:sz w:val="24"/>
          <w:szCs w:val="24"/>
        </w:rPr>
        <w:t xml:space="preserve">jmenoval pověřence pro ochranu osobních údajů. </w:t>
      </w:r>
    </w:p>
    <w:p w:rsidR="00707A92" w:rsidRPr="0044084A" w:rsidRDefault="00221041" w:rsidP="00286333">
      <w:pPr>
        <w:pStyle w:val="Nadpis1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_Ref512009071"/>
      <w:r w:rsidRPr="0044084A">
        <w:rPr>
          <w:rFonts w:asciiTheme="minorHAnsi" w:hAnsiTheme="minorHAnsi" w:cstheme="minorHAnsi"/>
          <w:color w:val="000000"/>
          <w:sz w:val="24"/>
          <w:szCs w:val="24"/>
        </w:rPr>
        <w:t xml:space="preserve">zpracování osobních údajů </w:t>
      </w:r>
      <w:bookmarkEnd w:id="4"/>
    </w:p>
    <w:p w:rsidR="004B6622" w:rsidRPr="0044084A" w:rsidRDefault="004B6622" w:rsidP="004B6622">
      <w:pPr>
        <w:pStyle w:val="Clanek11"/>
        <w:ind w:left="578" w:hanging="578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Pokud jste naším zákazníkem nebo dodavatelem (popř. zaměstnancem nebo jinou kontaktní osobou našeho </w:t>
      </w:r>
      <w:r w:rsidR="006F0CF6" w:rsidRPr="0044084A">
        <w:rPr>
          <w:rFonts w:asciiTheme="minorHAnsi" w:hAnsiTheme="minorHAnsi" w:cstheme="minorHAnsi"/>
          <w:sz w:val="24"/>
          <w:szCs w:val="24"/>
        </w:rPr>
        <w:t>zákazníka/</w:t>
      </w:r>
      <w:r w:rsidRPr="0044084A">
        <w:rPr>
          <w:rFonts w:asciiTheme="minorHAnsi" w:hAnsiTheme="minorHAnsi" w:cstheme="minorHAnsi"/>
          <w:sz w:val="24"/>
          <w:szCs w:val="24"/>
        </w:rPr>
        <w:t xml:space="preserve">dodavatele), potřebujeme znát a dále zpracovávat vaše osobní údaje, abychom mohli plnit své smluvní povinnosti a abychom zajistili </w:t>
      </w:r>
      <w:r w:rsidRPr="0044084A">
        <w:rPr>
          <w:rFonts w:asciiTheme="minorHAnsi" w:hAnsiTheme="minorHAnsi" w:cstheme="minorHAnsi"/>
          <w:sz w:val="24"/>
          <w:szCs w:val="24"/>
        </w:rPr>
        <w:lastRenderedPageBreak/>
        <w:t>efektivní komunikaci mezi smluvními stranami.</w:t>
      </w:r>
    </w:p>
    <w:p w:rsidR="00D12DE9" w:rsidRPr="0044084A" w:rsidRDefault="00F07254" w:rsidP="00792897">
      <w:pPr>
        <w:pStyle w:val="Clanek11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Osobní údaje zpracováváme zejména za účelem uzavření smluvního vztahu a právním základem takového zpracování je tedy plnění smlouvy</w:t>
      </w:r>
      <w:r w:rsidR="00CC3689" w:rsidRPr="0044084A">
        <w:rPr>
          <w:rFonts w:asciiTheme="minorHAnsi" w:hAnsiTheme="minorHAnsi" w:cstheme="minorHAnsi"/>
          <w:sz w:val="24"/>
          <w:szCs w:val="24"/>
        </w:rPr>
        <w:t xml:space="preserve">, </w:t>
      </w:r>
      <w:r w:rsidRPr="0044084A">
        <w:rPr>
          <w:rFonts w:asciiTheme="minorHAnsi" w:hAnsiTheme="minorHAnsi" w:cstheme="minorHAnsi"/>
          <w:sz w:val="24"/>
          <w:szCs w:val="24"/>
        </w:rPr>
        <w:t xml:space="preserve">případně náš oprávněný zájem. </w:t>
      </w:r>
      <w:r w:rsidR="00D12DE9" w:rsidRPr="0044084A">
        <w:rPr>
          <w:rFonts w:asciiTheme="minorHAnsi" w:hAnsiTheme="minorHAnsi" w:cstheme="minorHAnsi"/>
          <w:sz w:val="24"/>
          <w:szCs w:val="24"/>
        </w:rPr>
        <w:t xml:space="preserve">Zpracování </w:t>
      </w:r>
      <w:r w:rsidRPr="0044084A">
        <w:rPr>
          <w:rFonts w:asciiTheme="minorHAnsi" w:hAnsiTheme="minorHAnsi" w:cstheme="minorHAnsi"/>
          <w:sz w:val="24"/>
          <w:szCs w:val="24"/>
        </w:rPr>
        <w:t>v</w:t>
      </w:r>
      <w:r w:rsidR="00D12DE9" w:rsidRPr="0044084A">
        <w:rPr>
          <w:rFonts w:asciiTheme="minorHAnsi" w:hAnsiTheme="minorHAnsi" w:cstheme="minorHAnsi"/>
          <w:sz w:val="24"/>
          <w:szCs w:val="24"/>
        </w:rPr>
        <w:t xml:space="preserve">ašich osobních údajů je nezbytné pro uzavření a plnění </w:t>
      </w:r>
      <w:r w:rsidRPr="0044084A">
        <w:rPr>
          <w:rFonts w:asciiTheme="minorHAnsi" w:hAnsiTheme="minorHAnsi" w:cstheme="minorHAnsi"/>
          <w:sz w:val="24"/>
          <w:szCs w:val="24"/>
        </w:rPr>
        <w:t>tohoto smluvního vztahu</w:t>
      </w:r>
      <w:r w:rsidR="00D12DE9" w:rsidRPr="0044084A">
        <w:rPr>
          <w:rFonts w:asciiTheme="minorHAnsi" w:hAnsiTheme="minorHAnsi" w:cstheme="minorHAnsi"/>
          <w:sz w:val="24"/>
          <w:szCs w:val="24"/>
        </w:rPr>
        <w:t>. P</w:t>
      </w:r>
      <w:r w:rsidR="00E90565" w:rsidRPr="0044084A">
        <w:rPr>
          <w:rFonts w:asciiTheme="minorHAnsi" w:hAnsiTheme="minorHAnsi" w:cstheme="minorHAnsi"/>
          <w:sz w:val="24"/>
          <w:szCs w:val="24"/>
        </w:rPr>
        <w:t>ři p</w:t>
      </w:r>
      <w:r w:rsidR="00D12DE9" w:rsidRPr="0044084A">
        <w:rPr>
          <w:rFonts w:asciiTheme="minorHAnsi" w:hAnsiTheme="minorHAnsi" w:cstheme="minorHAnsi"/>
          <w:sz w:val="24"/>
          <w:szCs w:val="24"/>
        </w:rPr>
        <w:t xml:space="preserve">oskytování </w:t>
      </w:r>
      <w:r w:rsidR="00E90565" w:rsidRPr="0044084A">
        <w:rPr>
          <w:rFonts w:asciiTheme="minorHAnsi" w:hAnsiTheme="minorHAnsi" w:cstheme="minorHAnsi"/>
          <w:sz w:val="24"/>
          <w:szCs w:val="24"/>
        </w:rPr>
        <w:t xml:space="preserve">našich </w:t>
      </w:r>
      <w:r w:rsidR="00D12DE9" w:rsidRPr="0044084A">
        <w:rPr>
          <w:rFonts w:asciiTheme="minorHAnsi" w:hAnsiTheme="minorHAnsi" w:cstheme="minorHAnsi"/>
          <w:sz w:val="24"/>
          <w:szCs w:val="24"/>
        </w:rPr>
        <w:t>služeb</w:t>
      </w:r>
      <w:r w:rsidR="00E90565" w:rsidRPr="0044084A">
        <w:rPr>
          <w:rFonts w:asciiTheme="minorHAnsi" w:hAnsiTheme="minorHAnsi" w:cstheme="minorHAnsi"/>
          <w:sz w:val="24"/>
          <w:szCs w:val="24"/>
        </w:rPr>
        <w:t xml:space="preserve"> nám rovněž </w:t>
      </w:r>
      <w:r w:rsidR="004B6622" w:rsidRPr="0044084A">
        <w:rPr>
          <w:rFonts w:asciiTheme="minorHAnsi" w:hAnsiTheme="minorHAnsi" w:cstheme="minorHAnsi"/>
          <w:sz w:val="24"/>
          <w:szCs w:val="24"/>
        </w:rPr>
        <w:t xml:space="preserve">mohou </w:t>
      </w:r>
      <w:r w:rsidR="00E90565" w:rsidRPr="0044084A">
        <w:rPr>
          <w:rFonts w:asciiTheme="minorHAnsi" w:hAnsiTheme="minorHAnsi" w:cstheme="minorHAnsi"/>
          <w:sz w:val="24"/>
          <w:szCs w:val="24"/>
        </w:rPr>
        <w:t>vznik</w:t>
      </w:r>
      <w:r w:rsidR="004B6622" w:rsidRPr="0044084A">
        <w:rPr>
          <w:rFonts w:asciiTheme="minorHAnsi" w:hAnsiTheme="minorHAnsi" w:cstheme="minorHAnsi"/>
          <w:sz w:val="24"/>
          <w:szCs w:val="24"/>
        </w:rPr>
        <w:t>at</w:t>
      </w:r>
      <w:r w:rsidR="00E90565"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D12DE9" w:rsidRPr="0044084A">
        <w:rPr>
          <w:rFonts w:asciiTheme="minorHAnsi" w:hAnsiTheme="minorHAnsi" w:cstheme="minorHAnsi"/>
          <w:sz w:val="24"/>
          <w:szCs w:val="24"/>
        </w:rPr>
        <w:t>zákonn</w:t>
      </w:r>
      <w:r w:rsidR="00E90565" w:rsidRPr="0044084A">
        <w:rPr>
          <w:rFonts w:asciiTheme="minorHAnsi" w:hAnsiTheme="minorHAnsi" w:cstheme="minorHAnsi"/>
          <w:sz w:val="24"/>
          <w:szCs w:val="24"/>
        </w:rPr>
        <w:t>é</w:t>
      </w:r>
      <w:r w:rsidR="00D12DE9" w:rsidRPr="0044084A">
        <w:rPr>
          <w:rFonts w:asciiTheme="minorHAnsi" w:hAnsiTheme="minorHAnsi" w:cstheme="minorHAnsi"/>
          <w:sz w:val="24"/>
          <w:szCs w:val="24"/>
        </w:rPr>
        <w:t xml:space="preserve"> povinnost</w:t>
      </w:r>
      <w:r w:rsidR="00E90565" w:rsidRPr="0044084A">
        <w:rPr>
          <w:rFonts w:asciiTheme="minorHAnsi" w:hAnsiTheme="minorHAnsi" w:cstheme="minorHAnsi"/>
          <w:sz w:val="24"/>
          <w:szCs w:val="24"/>
        </w:rPr>
        <w:t>i</w:t>
      </w:r>
      <w:r w:rsidR="00D12DE9" w:rsidRPr="0044084A">
        <w:rPr>
          <w:rFonts w:asciiTheme="minorHAnsi" w:hAnsiTheme="minorHAnsi" w:cstheme="minorHAnsi"/>
          <w:sz w:val="24"/>
          <w:szCs w:val="24"/>
        </w:rPr>
        <w:t>, v rámci kterých dochází ke zpracování osobních údajů.</w:t>
      </w:r>
    </w:p>
    <w:p w:rsidR="004B6622" w:rsidRPr="0044084A" w:rsidRDefault="004B6622" w:rsidP="004B6622">
      <w:pPr>
        <w:pStyle w:val="Nadpis3"/>
        <w:ind w:left="567" w:hanging="567"/>
        <w:rPr>
          <w:rFonts w:asciiTheme="minorHAnsi" w:hAnsiTheme="minorHAnsi" w:cstheme="minorHAnsi"/>
          <w:sz w:val="24"/>
        </w:rPr>
      </w:pPr>
      <w:r w:rsidRPr="0044084A">
        <w:rPr>
          <w:rFonts w:asciiTheme="minorHAnsi" w:hAnsiTheme="minorHAnsi" w:cstheme="minorHAnsi"/>
          <w:b/>
          <w:sz w:val="24"/>
        </w:rPr>
        <w:t>Rozsah zpracovávaných údajů</w:t>
      </w:r>
      <w:r w:rsidRPr="0044084A">
        <w:rPr>
          <w:rFonts w:asciiTheme="minorHAnsi" w:hAnsiTheme="minorHAnsi" w:cstheme="minorHAnsi"/>
          <w:sz w:val="24"/>
        </w:rPr>
        <w:t>. Zpracováváme pouze osobní údaje, které jsou nezbytné pro plnění našich povinností a které získáváme prostřednictvím výše uvedených zdrojů. Jedná se tak zejména o následující údaje:</w:t>
      </w:r>
    </w:p>
    <w:p w:rsidR="004B6622" w:rsidRPr="0044084A" w:rsidRDefault="004B6622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jméno a příjmení a další identifikační údaje; </w:t>
      </w:r>
    </w:p>
    <w:p w:rsidR="004B6622" w:rsidRPr="0044084A" w:rsidRDefault="004B6622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kontaktní údaje: </w:t>
      </w:r>
      <w:r w:rsidR="00174959" w:rsidRPr="0044084A">
        <w:rPr>
          <w:rFonts w:asciiTheme="minorHAnsi" w:hAnsiTheme="minorHAnsi" w:cstheme="minorHAnsi"/>
          <w:sz w:val="24"/>
          <w:szCs w:val="24"/>
        </w:rPr>
        <w:t xml:space="preserve">adresa, </w:t>
      </w:r>
      <w:r w:rsidRPr="0044084A">
        <w:rPr>
          <w:rFonts w:asciiTheme="minorHAnsi" w:hAnsiTheme="minorHAnsi" w:cstheme="minorHAnsi"/>
          <w:sz w:val="24"/>
          <w:szCs w:val="24"/>
        </w:rPr>
        <w:t xml:space="preserve">e-mail(y), telefonní číslo(a) funkce, odborná způsobilost;  </w:t>
      </w:r>
    </w:p>
    <w:p w:rsidR="004B6622" w:rsidRPr="0044084A" w:rsidRDefault="004B6622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kontaktní a identifikační údaje vašeho zaměstnavatele, pokud s námi jednáte jako jeho zaměstnanec či jiná kontaktní osoba našeho </w:t>
      </w:r>
      <w:r w:rsidR="00BA2B5E" w:rsidRPr="0044084A">
        <w:rPr>
          <w:rFonts w:asciiTheme="minorHAnsi" w:hAnsiTheme="minorHAnsi" w:cstheme="minorHAnsi"/>
          <w:sz w:val="24"/>
          <w:szCs w:val="24"/>
        </w:rPr>
        <w:t>zákazníka/obchodního partnera</w:t>
      </w:r>
      <w:r w:rsidRPr="0044084A"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</w:p>
    <w:p w:rsidR="004B6622" w:rsidRPr="0044084A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titul, </w:t>
      </w:r>
      <w:r w:rsidR="004B6622" w:rsidRPr="0044084A">
        <w:rPr>
          <w:rFonts w:asciiTheme="minorHAnsi" w:hAnsiTheme="minorHAnsi" w:cstheme="minorHAnsi"/>
          <w:sz w:val="24"/>
          <w:szCs w:val="24"/>
        </w:rPr>
        <w:t>certifikáty, pověření, osvědčení apod.</w:t>
      </w:r>
      <w:r w:rsidRPr="0044084A">
        <w:rPr>
          <w:rFonts w:asciiTheme="minorHAnsi" w:hAnsiTheme="minorHAnsi" w:cstheme="minorHAnsi"/>
          <w:sz w:val="24"/>
          <w:szCs w:val="24"/>
        </w:rPr>
        <w:t>;</w:t>
      </w:r>
    </w:p>
    <w:p w:rsidR="004B6622" w:rsidRPr="0044084A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IČO</w:t>
      </w:r>
      <w:r w:rsidR="004B6622" w:rsidRPr="0044084A">
        <w:rPr>
          <w:rFonts w:asciiTheme="minorHAnsi" w:hAnsiTheme="minorHAnsi" w:cstheme="minorHAnsi"/>
          <w:sz w:val="24"/>
          <w:szCs w:val="24"/>
        </w:rPr>
        <w:t>;</w:t>
      </w:r>
    </w:p>
    <w:p w:rsidR="00CC3689" w:rsidRPr="0044084A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DIČ;</w:t>
      </w:r>
    </w:p>
    <w:p w:rsidR="00CC3689" w:rsidRPr="0044084A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číslo bankovního úču;</w:t>
      </w:r>
    </w:p>
    <w:p w:rsidR="00CC3689" w:rsidRPr="0044084A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IP adresa;</w:t>
      </w:r>
    </w:p>
    <w:p w:rsidR="00CC3689" w:rsidRDefault="00CC3689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podpis;</w:t>
      </w:r>
    </w:p>
    <w:p w:rsidR="0044084A" w:rsidRPr="0044084A" w:rsidRDefault="0044084A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podobizna;</w:t>
      </w:r>
    </w:p>
    <w:p w:rsidR="004B6622" w:rsidRPr="0044084A" w:rsidRDefault="004B6622" w:rsidP="004B6622">
      <w:pPr>
        <w:pStyle w:val="Textkomente"/>
        <w:numPr>
          <w:ilvl w:val="0"/>
          <w:numId w:val="22"/>
        </w:numPr>
        <w:spacing w:after="60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údaje o plnění smlouvy a jiné související údaje vyplývající ze smlouvy.</w:t>
      </w:r>
    </w:p>
    <w:p w:rsidR="004B6622" w:rsidRPr="0044084A" w:rsidRDefault="004B6622" w:rsidP="004B6622">
      <w:pPr>
        <w:pStyle w:val="Nadpis3"/>
        <w:ind w:left="567" w:hanging="567"/>
        <w:rPr>
          <w:rFonts w:asciiTheme="minorHAnsi" w:hAnsiTheme="minorHAnsi" w:cstheme="minorHAnsi"/>
          <w:sz w:val="24"/>
        </w:rPr>
      </w:pPr>
      <w:r w:rsidRPr="0044084A">
        <w:rPr>
          <w:rFonts w:asciiTheme="minorHAnsi" w:hAnsiTheme="minorHAnsi" w:cstheme="minorHAnsi"/>
          <w:b/>
          <w:sz w:val="24"/>
        </w:rPr>
        <w:t>Účel a doba zpracování</w:t>
      </w:r>
      <w:r w:rsidRPr="0044084A">
        <w:rPr>
          <w:rFonts w:asciiTheme="minorHAnsi" w:hAnsiTheme="minorHAnsi" w:cstheme="minorHAnsi"/>
          <w:sz w:val="24"/>
        </w:rPr>
        <w:t>. Osobní údaje tedy zpracováváme zejména pro účely:</w:t>
      </w:r>
    </w:p>
    <w:p w:rsidR="004B6622" w:rsidRPr="0044084A" w:rsidRDefault="004B6622" w:rsidP="004B6622">
      <w:pPr>
        <w:pStyle w:val="Textkoment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b/>
          <w:sz w:val="24"/>
          <w:szCs w:val="24"/>
        </w:rPr>
        <w:t>Plnění smluvních závazků</w:t>
      </w:r>
      <w:r w:rsidRPr="0044084A">
        <w:rPr>
          <w:rFonts w:asciiTheme="minorHAnsi" w:hAnsiTheme="minorHAnsi" w:cstheme="minorHAnsi"/>
          <w:sz w:val="24"/>
          <w:szCs w:val="24"/>
        </w:rPr>
        <w:t>. Osobní údaje zpracováváme pro plnění</w:t>
      </w:r>
      <w:r w:rsidR="00BA2B5E" w:rsidRPr="0044084A">
        <w:rPr>
          <w:rFonts w:asciiTheme="minorHAnsi" w:hAnsiTheme="minorHAnsi" w:cstheme="minorHAnsi"/>
          <w:sz w:val="24"/>
          <w:szCs w:val="24"/>
        </w:rPr>
        <w:t xml:space="preserve"> smluv o dílo,</w:t>
      </w:r>
      <w:r w:rsidRPr="0044084A">
        <w:rPr>
          <w:rFonts w:asciiTheme="minorHAnsi" w:hAnsiTheme="minorHAnsi" w:cstheme="minorHAnsi"/>
          <w:sz w:val="24"/>
          <w:szCs w:val="24"/>
        </w:rPr>
        <w:t xml:space="preserve"> kupních a jiných smluv (zejména v souvislosti s</w:t>
      </w:r>
      <w:r w:rsidR="00BA2B5E" w:rsidRPr="0044084A">
        <w:rPr>
          <w:rFonts w:asciiTheme="minorHAnsi" w:hAnsiTheme="minorHAnsi" w:cstheme="minorHAnsi"/>
          <w:sz w:val="24"/>
          <w:szCs w:val="24"/>
        </w:rPr>
        <w:t xml:space="preserve"> prodejem a </w:t>
      </w:r>
      <w:r w:rsidRPr="0044084A">
        <w:rPr>
          <w:rFonts w:asciiTheme="minorHAnsi" w:hAnsiTheme="minorHAnsi" w:cstheme="minorHAnsi"/>
          <w:sz w:val="24"/>
          <w:szCs w:val="24"/>
        </w:rPr>
        <w:t>nákupem zboží a služeb) dále také pro případné reklamace zboží a služeb. Údaje uchováváme po celou dobu trvání smluvního vztahu mezi námi a naším </w:t>
      </w:r>
      <w:r w:rsidR="00BA2B5E" w:rsidRPr="0044084A">
        <w:rPr>
          <w:rFonts w:asciiTheme="minorHAnsi" w:hAnsiTheme="minorHAnsi" w:cstheme="minorHAnsi"/>
          <w:sz w:val="24"/>
          <w:szCs w:val="24"/>
        </w:rPr>
        <w:t>zákazníkem/obchodním partnerem</w:t>
      </w:r>
      <w:r w:rsidRPr="0044084A">
        <w:rPr>
          <w:rFonts w:asciiTheme="minorHAnsi" w:hAnsiTheme="minorHAnsi" w:cstheme="minorHAnsi"/>
          <w:sz w:val="24"/>
          <w:szCs w:val="24"/>
        </w:rPr>
        <w:t>.</w:t>
      </w:r>
    </w:p>
    <w:p w:rsidR="004B6622" w:rsidRPr="0044084A" w:rsidRDefault="004B6622" w:rsidP="004B6622">
      <w:pPr>
        <w:pStyle w:val="Odstavecseseznamem"/>
        <w:numPr>
          <w:ilvl w:val="0"/>
          <w:numId w:val="22"/>
        </w:numPr>
        <w:ind w:left="1066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b/>
          <w:bCs/>
          <w:sz w:val="24"/>
          <w:szCs w:val="24"/>
        </w:rPr>
        <w:t>BOZP</w:t>
      </w:r>
      <w:r w:rsidRPr="0044084A">
        <w:rPr>
          <w:rFonts w:asciiTheme="minorHAnsi" w:hAnsiTheme="minorHAnsi" w:cstheme="minorHAnsi"/>
          <w:sz w:val="24"/>
          <w:szCs w:val="24"/>
        </w:rPr>
        <w:t>. Pokud nám poskytujete služby či jiné plnění, při kterých nám vznikají zákonné povinnosti na zajištění bezpečnosti a ochrany zdraví při práci („</w:t>
      </w:r>
      <w:r w:rsidRPr="0044084A">
        <w:rPr>
          <w:rFonts w:asciiTheme="minorHAnsi" w:hAnsiTheme="minorHAnsi" w:cstheme="minorHAnsi"/>
          <w:b/>
          <w:bCs/>
          <w:sz w:val="24"/>
          <w:szCs w:val="24"/>
        </w:rPr>
        <w:t>BOZP</w:t>
      </w:r>
      <w:r w:rsidRPr="0044084A">
        <w:rPr>
          <w:rFonts w:asciiTheme="minorHAnsi" w:hAnsiTheme="minorHAnsi" w:cstheme="minorHAnsi"/>
          <w:sz w:val="24"/>
          <w:szCs w:val="24"/>
        </w:rPr>
        <w:t>“), můžeme vaše osobní údaje rovněž zpracovávat za účelem splnění, kontroly a prokázání plnění těchto povinností. V této souvislosti můžeme rovněž zpracovávat dokumentaci prokazující plnění těchto povinností, a to včetně případné fotodokumentace.</w:t>
      </w:r>
    </w:p>
    <w:p w:rsidR="004B6622" w:rsidRPr="0044084A" w:rsidRDefault="004B6622" w:rsidP="004B6622">
      <w:pPr>
        <w:pStyle w:val="Odstavecseseznamem"/>
        <w:numPr>
          <w:ilvl w:val="0"/>
          <w:numId w:val="22"/>
        </w:numPr>
        <w:ind w:left="1066" w:hanging="357"/>
        <w:contextualSpacing w:val="0"/>
        <w:rPr>
          <w:rFonts w:asciiTheme="minorHAnsi" w:eastAsia="Times New Roman" w:hAnsiTheme="minorHAnsi" w:cstheme="minorHAnsi"/>
          <w:color w:val="252525"/>
          <w:sz w:val="24"/>
          <w:szCs w:val="24"/>
          <w:lang w:eastAsia="cs-CZ"/>
        </w:rPr>
      </w:pPr>
      <w:r w:rsidRPr="0044084A">
        <w:rPr>
          <w:rFonts w:asciiTheme="minorHAnsi" w:eastAsia="Times New Roman" w:hAnsiTheme="minorHAnsi" w:cstheme="minorHAnsi"/>
          <w:b/>
          <w:color w:val="252525"/>
          <w:sz w:val="24"/>
          <w:szCs w:val="24"/>
          <w:lang w:eastAsia="cs-CZ"/>
        </w:rPr>
        <w:t>Účetní doklady</w:t>
      </w:r>
      <w:r w:rsidRPr="0044084A">
        <w:rPr>
          <w:rFonts w:asciiTheme="minorHAnsi" w:eastAsia="Times New Roman" w:hAnsiTheme="minorHAnsi" w:cstheme="minorHAnsi"/>
          <w:color w:val="252525"/>
          <w:sz w:val="24"/>
          <w:szCs w:val="24"/>
          <w:lang w:eastAsia="cs-CZ"/>
        </w:rPr>
        <w:t xml:space="preserve">. Některé osobní údaje mohou být uvedeny na účetních dokladech (tedy zejména fakturách). Podle našich platných právních předpisů (např. zákona o účetnictví či zákona o DPH) máme povinnost tyto doklady uchovávat, a to až po dobu 10 let. Pokud nám tedy vzniká zákonná povinnost tyto doklady archivovat, </w:t>
      </w:r>
      <w:r w:rsidRPr="0044084A">
        <w:rPr>
          <w:rFonts w:asciiTheme="minorHAnsi" w:eastAsia="Times New Roman" w:hAnsiTheme="minorHAnsi" w:cstheme="minorHAnsi"/>
          <w:color w:val="252525"/>
          <w:sz w:val="24"/>
          <w:szCs w:val="24"/>
          <w:lang w:eastAsia="cs-CZ"/>
        </w:rPr>
        <w:lastRenderedPageBreak/>
        <w:t>ukládáme spolu s nimi i vaše osobní údaje uvedené na příslušném daňovém dokladu.</w:t>
      </w:r>
    </w:p>
    <w:p w:rsidR="00792897" w:rsidRDefault="004B6622" w:rsidP="004B6622">
      <w:pPr>
        <w:pStyle w:val="Odstavecseseznamem"/>
        <w:numPr>
          <w:ilvl w:val="0"/>
          <w:numId w:val="22"/>
        </w:numPr>
        <w:ind w:left="1066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eastAsia="Times New Roman" w:hAnsiTheme="minorHAnsi" w:cstheme="minorHAnsi"/>
          <w:b/>
          <w:color w:val="252525"/>
          <w:sz w:val="24"/>
          <w:szCs w:val="24"/>
          <w:lang w:eastAsia="cs-CZ"/>
        </w:rPr>
        <w:t>Určení, výkon a obhajoba právních nároků</w:t>
      </w:r>
      <w:r w:rsidRPr="0044084A">
        <w:rPr>
          <w:rFonts w:asciiTheme="minorHAnsi" w:hAnsiTheme="minorHAnsi" w:cstheme="minorHAnsi"/>
          <w:sz w:val="24"/>
          <w:szCs w:val="24"/>
        </w:rPr>
        <w:t xml:space="preserve">. Po ukončení </w:t>
      </w:r>
      <w:r w:rsidR="00BA2B5E" w:rsidRPr="0044084A">
        <w:rPr>
          <w:rFonts w:asciiTheme="minorHAnsi" w:hAnsiTheme="minorHAnsi" w:cstheme="minorHAnsi"/>
          <w:sz w:val="24"/>
          <w:szCs w:val="24"/>
        </w:rPr>
        <w:t>smluvního</w:t>
      </w:r>
      <w:r w:rsidRPr="0044084A">
        <w:rPr>
          <w:rFonts w:asciiTheme="minorHAnsi" w:hAnsiTheme="minorHAnsi" w:cstheme="minorHAnsi"/>
          <w:sz w:val="24"/>
          <w:szCs w:val="24"/>
        </w:rPr>
        <w:t xml:space="preserve"> vztahu s vámi můžeme po dobu trvání promlčecích lhůt uchovávat některé z vašich osobních údajů, jejichž zpracování je nezbytné pro ochranu našich práv a případnou obhajobu právních nároků, včetně vymáhání neuhrazených plateb</w:t>
      </w:r>
      <w:r w:rsidR="00792897" w:rsidRPr="0044084A">
        <w:rPr>
          <w:rFonts w:asciiTheme="minorHAnsi" w:hAnsiTheme="minorHAnsi" w:cstheme="minorHAnsi"/>
          <w:sz w:val="24"/>
          <w:szCs w:val="24"/>
        </w:rPr>
        <w:t>.</w:t>
      </w:r>
    </w:p>
    <w:p w:rsidR="0044084A" w:rsidRPr="0044084A" w:rsidRDefault="0044084A" w:rsidP="004B6622">
      <w:pPr>
        <w:pStyle w:val="Odstavecseseznamem"/>
        <w:numPr>
          <w:ilvl w:val="0"/>
          <w:numId w:val="22"/>
        </w:numPr>
        <w:ind w:left="1066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305EB">
        <w:rPr>
          <w:rFonts w:asciiTheme="minorHAnsi" w:hAnsiTheme="minorHAnsi" w:cstheme="minorHAnsi"/>
          <w:b/>
          <w:sz w:val="24"/>
        </w:rPr>
        <w:t xml:space="preserve">Ochrana majetku prostřednictvím kamerových systémů – </w:t>
      </w:r>
      <w:r w:rsidRPr="005305EB">
        <w:rPr>
          <w:rFonts w:asciiTheme="minorHAnsi" w:hAnsiTheme="minorHAnsi" w:cstheme="minorHAnsi"/>
          <w:sz w:val="24"/>
        </w:rPr>
        <w:t>pro bezpečnost osob a majetku zaměstnavatele zpracováváme záznamy z</w:t>
      </w:r>
      <w:r>
        <w:rPr>
          <w:rFonts w:asciiTheme="minorHAnsi" w:hAnsiTheme="minorHAnsi" w:cstheme="minorHAnsi"/>
          <w:sz w:val="24"/>
        </w:rPr>
        <w:t> </w:t>
      </w:r>
      <w:r w:rsidRPr="005305EB">
        <w:rPr>
          <w:rFonts w:asciiTheme="minorHAnsi" w:hAnsiTheme="minorHAnsi" w:cstheme="minorHAnsi"/>
          <w:sz w:val="24"/>
        </w:rPr>
        <w:t>kamer</w:t>
      </w:r>
      <w:r>
        <w:rPr>
          <w:rFonts w:asciiTheme="minorHAnsi" w:hAnsiTheme="minorHAnsi" w:cstheme="minorHAnsi"/>
          <w:sz w:val="24"/>
        </w:rPr>
        <w:t>.</w:t>
      </w:r>
    </w:p>
    <w:p w:rsidR="00BA2B5E" w:rsidRPr="0044084A" w:rsidRDefault="00BA2B5E" w:rsidP="00BA2B5E">
      <w:pPr>
        <w:pStyle w:val="Nadpis1"/>
        <w:keepNext w:val="0"/>
        <w:widowControl w:val="0"/>
        <w:rPr>
          <w:rFonts w:asciiTheme="minorHAnsi" w:eastAsia="Times New Roman" w:hAnsiTheme="minorHAnsi" w:cstheme="minorHAnsi"/>
          <w:sz w:val="24"/>
          <w:szCs w:val="24"/>
        </w:rPr>
      </w:pPr>
      <w:bookmarkStart w:id="5" w:name="_Ref496028462"/>
      <w:r w:rsidRPr="0044084A">
        <w:rPr>
          <w:rFonts w:asciiTheme="minorHAnsi" w:eastAsia="Times New Roman" w:hAnsiTheme="minorHAnsi" w:cstheme="minorHAnsi"/>
          <w:sz w:val="24"/>
          <w:szCs w:val="24"/>
        </w:rPr>
        <w:t>příjemci osobních údajů</w:t>
      </w:r>
      <w:bookmarkEnd w:id="5"/>
    </w:p>
    <w:p w:rsidR="00BA2B5E" w:rsidRPr="0044084A" w:rsidRDefault="00BA2B5E" w:rsidP="00BA2B5E">
      <w:pPr>
        <w:pStyle w:val="Nadpis2"/>
        <w:keepNext w:val="0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44084A">
        <w:rPr>
          <w:rFonts w:asciiTheme="minorHAnsi" w:hAnsiTheme="minorHAnsi" w:cstheme="minorHAnsi"/>
          <w:b w:val="0"/>
          <w:sz w:val="24"/>
          <w:szCs w:val="24"/>
        </w:rPr>
        <w:t>Osobní údaje, které shromažďujeme výše popsanými způsoby, můžeme sdílet se třetími stranami, které zajišťují některé služby související se zajištěním prodeje našeho zboží a služeb, jeho doručování, vyřizování objednávek, administrativní podporou či využívání softwarových prostředků. Tyto osoby jsou tak v postavení zpracovatelů osobních údajů. Vaše osobní údaje tak můžeme sdílet zejména:</w:t>
      </w:r>
    </w:p>
    <w:p w:rsidR="00BA2B5E" w:rsidRPr="0044084A" w:rsidRDefault="00BA2B5E" w:rsidP="0044084A">
      <w:pPr>
        <w:pStyle w:val="Textkoment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eastAsiaTheme="majorEastAsia" w:hAnsiTheme="minorHAnsi" w:cstheme="minorHAnsi"/>
          <w:sz w:val="24"/>
          <w:szCs w:val="24"/>
        </w:rPr>
        <w:t>se subjekty spravujícími naše IT systémy a poskytujícími IT služby a telematiku využívané při správě pracovního poměru</w:t>
      </w:r>
      <w:r w:rsidR="0044084A">
        <w:rPr>
          <w:rFonts w:asciiTheme="minorHAnsi" w:eastAsiaTheme="majorEastAsia" w:hAnsiTheme="minorHAnsi" w:cstheme="minorHAnsi"/>
          <w:sz w:val="24"/>
          <w:szCs w:val="24"/>
        </w:rPr>
        <w:t>;</w:t>
      </w:r>
    </w:p>
    <w:p w:rsidR="0044084A" w:rsidRPr="0044084A" w:rsidRDefault="0044084A" w:rsidP="0044084A">
      <w:pPr>
        <w:pStyle w:val="Textkoment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k některým </w:t>
      </w:r>
      <w:r>
        <w:rPr>
          <w:rFonts w:asciiTheme="minorHAnsi" w:hAnsiTheme="minorHAnsi" w:cstheme="minorHAnsi"/>
          <w:sz w:val="24"/>
          <w:szCs w:val="24"/>
        </w:rPr>
        <w:t xml:space="preserve">vašim osobním údajům mohou mít </w:t>
      </w:r>
      <w:r w:rsidRPr="0044084A">
        <w:rPr>
          <w:rFonts w:asciiTheme="minorHAnsi" w:hAnsiTheme="minorHAnsi" w:cstheme="minorHAnsi"/>
          <w:sz w:val="24"/>
          <w:szCs w:val="24"/>
        </w:rPr>
        <w:t xml:space="preserve">přístup </w:t>
      </w:r>
      <w:r>
        <w:rPr>
          <w:rFonts w:asciiTheme="minorHAnsi" w:hAnsiTheme="minorHAnsi" w:cstheme="minorHAnsi"/>
          <w:sz w:val="24"/>
          <w:szCs w:val="24"/>
        </w:rPr>
        <w:t>poskytovatelé strážních a hlídacích služeb</w:t>
      </w:r>
      <w:r w:rsidRPr="0044084A">
        <w:rPr>
          <w:rFonts w:asciiTheme="minorHAnsi" w:hAnsiTheme="minorHAnsi" w:cstheme="minorHAnsi"/>
          <w:sz w:val="24"/>
          <w:szCs w:val="24"/>
        </w:rPr>
        <w:t xml:space="preserve"> pro ochranu našich oprávněných zájmů</w:t>
      </w:r>
    </w:p>
    <w:p w:rsidR="00BA2B5E" w:rsidRPr="0044084A" w:rsidRDefault="00BA2B5E" w:rsidP="00BA2B5E">
      <w:pPr>
        <w:pStyle w:val="Textkoment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k některým vašim osobním údajům mohou mít výjimečně přístup externí auditoři, daňoví poradci či právní zástupci, pokud je to nezbytné pro vymáhání či zaúčtování pohledávek nebo pro ochranu našich oprávněných zájmů</w:t>
      </w:r>
      <w:r w:rsidRPr="0044084A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BA2B5E" w:rsidRPr="0044084A" w:rsidRDefault="00BA2B5E" w:rsidP="00BA2B5E">
      <w:pPr>
        <w:pStyle w:val="Textkoment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pokud se na nás při výkonu svých pravomocí obrátí orgány veřejné moci s žádostí o poskytnutí informací, jejichž součástí mohou být vaše osobní údaje, budeme na základě povinností vyplývajících ze zákona nebo jiného právního aktu povinni v nezbytném rozsahu vaše osobní údaje zpřístupnit.</w:t>
      </w:r>
    </w:p>
    <w:p w:rsidR="00BA2B5E" w:rsidRPr="0044084A" w:rsidRDefault="00BA2B5E" w:rsidP="00BA2B5E">
      <w:pPr>
        <w:pStyle w:val="Nadpis2"/>
        <w:keepNext w:val="0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Záruky</w:t>
      </w:r>
    </w:p>
    <w:p w:rsidR="00431A94" w:rsidRPr="0044084A" w:rsidRDefault="00BA2B5E" w:rsidP="00BA2B5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Se zpracovateli osobních údajů dle předešlého odstavce jsme uzavřeli smlouvy o zpracování osobních údajů, které zaručují nejméně stejnou úroveň ochrany vašich osobních údajů jako tyto Zásady zpracování osobních údajů.</w:t>
      </w:r>
    </w:p>
    <w:p w:rsidR="00BC089C" w:rsidRPr="0044084A" w:rsidRDefault="00BC089C" w:rsidP="00286333">
      <w:pPr>
        <w:pStyle w:val="Nadpis1"/>
        <w:rPr>
          <w:rFonts w:asciiTheme="minorHAnsi" w:hAnsiTheme="minorHAnsi" w:cstheme="minorHAnsi"/>
          <w:color w:val="333333"/>
          <w:sz w:val="24"/>
          <w:szCs w:val="24"/>
        </w:rPr>
      </w:pPr>
      <w:bookmarkStart w:id="6" w:name="_Společní_správci"/>
      <w:bookmarkEnd w:id="6"/>
      <w:r w:rsidRPr="0044084A">
        <w:rPr>
          <w:rFonts w:asciiTheme="minorHAnsi" w:hAnsiTheme="minorHAnsi" w:cstheme="minorHAnsi"/>
          <w:sz w:val="24"/>
          <w:szCs w:val="24"/>
        </w:rPr>
        <w:t>Zabezpečení dat</w:t>
      </w:r>
    </w:p>
    <w:p w:rsidR="00BC089C" w:rsidRPr="0044084A" w:rsidRDefault="00BC089C" w:rsidP="00286333">
      <w:pPr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Zavedli jsme a udržujeme nezbytná přiměřená technická a organizační opatření, vnitřní kontroly a procesy bezpečnosti informací v souladu s nejlepší obchodní praxí</w:t>
      </w:r>
      <w:r w:rsidR="00F0474E" w:rsidRPr="0044084A">
        <w:rPr>
          <w:rFonts w:asciiTheme="minorHAnsi" w:hAnsiTheme="minorHAnsi" w:cstheme="minorHAnsi"/>
          <w:sz w:val="24"/>
          <w:szCs w:val="24"/>
        </w:rPr>
        <w:t xml:space="preserve"> odpovídající možnému hrozícímu riziku pro </w:t>
      </w:r>
      <w:r w:rsidR="00ED7146" w:rsidRPr="0044084A">
        <w:rPr>
          <w:rFonts w:asciiTheme="minorHAnsi" w:hAnsiTheme="minorHAnsi" w:cstheme="minorHAnsi"/>
          <w:sz w:val="24"/>
          <w:szCs w:val="24"/>
        </w:rPr>
        <w:t>v</w:t>
      </w:r>
      <w:r w:rsidR="00F0474E" w:rsidRPr="0044084A">
        <w:rPr>
          <w:rFonts w:asciiTheme="minorHAnsi" w:hAnsiTheme="minorHAnsi" w:cstheme="minorHAnsi"/>
          <w:sz w:val="24"/>
          <w:szCs w:val="24"/>
        </w:rPr>
        <w:t>ás jako subjekt údajů. Zároveň zohledňujeme</w:t>
      </w:r>
      <w:r w:rsidRPr="0044084A">
        <w:rPr>
          <w:rFonts w:asciiTheme="minorHAnsi" w:hAnsiTheme="minorHAnsi" w:cstheme="minorHAnsi"/>
          <w:sz w:val="24"/>
          <w:szCs w:val="24"/>
        </w:rPr>
        <w:t xml:space="preserve"> stav technologického vývoje s cílem chránit </w:t>
      </w:r>
      <w:r w:rsidR="00ED7146" w:rsidRPr="0044084A">
        <w:rPr>
          <w:rFonts w:asciiTheme="minorHAnsi" w:hAnsiTheme="minorHAnsi" w:cstheme="minorHAnsi"/>
          <w:sz w:val="24"/>
          <w:szCs w:val="24"/>
        </w:rPr>
        <w:t>v</w:t>
      </w:r>
      <w:r w:rsidRPr="0044084A">
        <w:rPr>
          <w:rFonts w:asciiTheme="minorHAnsi" w:hAnsiTheme="minorHAnsi" w:cstheme="minorHAnsi"/>
          <w:sz w:val="24"/>
          <w:szCs w:val="24"/>
        </w:rPr>
        <w:t xml:space="preserve">aše </w:t>
      </w:r>
      <w:r w:rsidR="00F0474E" w:rsidRPr="0044084A">
        <w:rPr>
          <w:rFonts w:asciiTheme="minorHAnsi" w:hAnsiTheme="minorHAnsi" w:cstheme="minorHAnsi"/>
          <w:sz w:val="24"/>
          <w:szCs w:val="24"/>
        </w:rPr>
        <w:t>osobní údaje</w:t>
      </w:r>
      <w:r w:rsidRPr="0044084A">
        <w:rPr>
          <w:rFonts w:asciiTheme="minorHAnsi" w:hAnsiTheme="minorHAnsi" w:cstheme="minorHAnsi"/>
          <w:sz w:val="24"/>
          <w:szCs w:val="24"/>
        </w:rPr>
        <w:t xml:space="preserve"> před náhodnou ztrátou, zničením, změnami, neoprávněným zveřejněním nebo přístupem. T</w:t>
      </w:r>
      <w:r w:rsidR="009057F2" w:rsidRPr="0044084A">
        <w:rPr>
          <w:rFonts w:asciiTheme="minorHAnsi" w:hAnsiTheme="minorHAnsi" w:cstheme="minorHAnsi"/>
          <w:sz w:val="24"/>
          <w:szCs w:val="24"/>
        </w:rPr>
        <w:t>a</w:t>
      </w:r>
      <w:r w:rsidRPr="0044084A">
        <w:rPr>
          <w:rFonts w:asciiTheme="minorHAnsi" w:hAnsiTheme="minorHAnsi" w:cstheme="minorHAnsi"/>
          <w:sz w:val="24"/>
          <w:szCs w:val="24"/>
        </w:rPr>
        <w:t>to opatření mohou mimo jiné zahrnovat</w:t>
      </w:r>
      <w:r w:rsidR="00F0474E" w:rsidRPr="0044084A">
        <w:rPr>
          <w:rFonts w:asciiTheme="minorHAnsi" w:hAnsiTheme="minorHAnsi" w:cstheme="minorHAnsi"/>
          <w:sz w:val="24"/>
          <w:szCs w:val="24"/>
        </w:rPr>
        <w:t xml:space="preserve"> zejména</w:t>
      </w:r>
      <w:r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D9426B" w:rsidRPr="0044084A">
        <w:rPr>
          <w:rFonts w:asciiTheme="minorHAnsi" w:hAnsiTheme="minorHAnsi" w:cstheme="minorHAnsi"/>
          <w:sz w:val="24"/>
          <w:szCs w:val="24"/>
        </w:rPr>
        <w:t xml:space="preserve">opatření zajišťující fyzickou </w:t>
      </w:r>
      <w:r w:rsidR="00D9426B" w:rsidRPr="0044084A">
        <w:rPr>
          <w:rFonts w:asciiTheme="minorHAnsi" w:hAnsiTheme="minorHAnsi" w:cstheme="minorHAnsi"/>
          <w:sz w:val="24"/>
          <w:szCs w:val="24"/>
        </w:rPr>
        <w:lastRenderedPageBreak/>
        <w:t xml:space="preserve">bezpečnost, </w:t>
      </w:r>
      <w:r w:rsidRPr="0044084A">
        <w:rPr>
          <w:rFonts w:asciiTheme="minorHAnsi" w:hAnsiTheme="minorHAnsi" w:cstheme="minorHAnsi"/>
          <w:sz w:val="24"/>
          <w:szCs w:val="24"/>
        </w:rPr>
        <w:t xml:space="preserve">přijetí přiměřených kroků k zajištění odpovědnosti zaměstnanců, kteří mají přístup k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vašim </w:t>
      </w:r>
      <w:r w:rsidRPr="0044084A">
        <w:rPr>
          <w:rFonts w:asciiTheme="minorHAnsi" w:hAnsiTheme="minorHAnsi" w:cstheme="minorHAnsi"/>
          <w:sz w:val="24"/>
          <w:szCs w:val="24"/>
        </w:rPr>
        <w:t>údajům, školení zaměstnanců</w:t>
      </w:r>
      <w:r w:rsidR="009057F2" w:rsidRPr="0044084A">
        <w:rPr>
          <w:rFonts w:asciiTheme="minorHAnsi" w:hAnsiTheme="minorHAnsi" w:cstheme="minorHAnsi"/>
          <w:sz w:val="24"/>
          <w:szCs w:val="24"/>
        </w:rPr>
        <w:t>,</w:t>
      </w:r>
      <w:r w:rsidRPr="0044084A">
        <w:rPr>
          <w:rFonts w:asciiTheme="minorHAnsi" w:hAnsiTheme="minorHAnsi" w:cstheme="minorHAnsi"/>
          <w:sz w:val="24"/>
          <w:szCs w:val="24"/>
        </w:rPr>
        <w:t xml:space="preserve"> pravidelné zálohování</w:t>
      </w:r>
      <w:r w:rsidR="009057F2" w:rsidRPr="0044084A">
        <w:rPr>
          <w:rFonts w:asciiTheme="minorHAnsi" w:hAnsiTheme="minorHAnsi" w:cstheme="minorHAnsi"/>
          <w:sz w:val="24"/>
          <w:szCs w:val="24"/>
        </w:rPr>
        <w:t>,</w:t>
      </w:r>
      <w:r w:rsidRPr="0044084A">
        <w:rPr>
          <w:rFonts w:asciiTheme="minorHAnsi" w:hAnsiTheme="minorHAnsi" w:cstheme="minorHAnsi"/>
          <w:sz w:val="24"/>
          <w:szCs w:val="24"/>
        </w:rPr>
        <w:t xml:space="preserve"> postupy pro obnovu dat a řízení incidentů, softwarov</w:t>
      </w:r>
      <w:r w:rsidR="00D9426B" w:rsidRPr="0044084A">
        <w:rPr>
          <w:rFonts w:asciiTheme="minorHAnsi" w:hAnsiTheme="minorHAnsi" w:cstheme="minorHAnsi"/>
          <w:sz w:val="24"/>
          <w:szCs w:val="24"/>
        </w:rPr>
        <w:t>ou</w:t>
      </w:r>
      <w:r w:rsidRPr="0044084A">
        <w:rPr>
          <w:rFonts w:asciiTheme="minorHAnsi" w:hAnsiTheme="minorHAnsi" w:cstheme="minorHAnsi"/>
          <w:sz w:val="24"/>
          <w:szCs w:val="24"/>
        </w:rPr>
        <w:t xml:space="preserve"> ochran</w:t>
      </w:r>
      <w:r w:rsidR="00D9426B" w:rsidRPr="0044084A">
        <w:rPr>
          <w:rFonts w:asciiTheme="minorHAnsi" w:hAnsiTheme="minorHAnsi" w:cstheme="minorHAnsi"/>
          <w:sz w:val="24"/>
          <w:szCs w:val="24"/>
        </w:rPr>
        <w:t>u</w:t>
      </w:r>
      <w:r w:rsidRPr="0044084A">
        <w:rPr>
          <w:rFonts w:asciiTheme="minorHAnsi" w:hAnsiTheme="minorHAnsi" w:cstheme="minorHAnsi"/>
          <w:sz w:val="24"/>
          <w:szCs w:val="24"/>
        </w:rPr>
        <w:t xml:space="preserve"> zařízení, na kterých jsou uložena osobní </w:t>
      </w:r>
      <w:r w:rsidR="00D9426B" w:rsidRPr="0044084A">
        <w:rPr>
          <w:rFonts w:asciiTheme="minorHAnsi" w:hAnsiTheme="minorHAnsi" w:cstheme="minorHAnsi"/>
          <w:sz w:val="24"/>
          <w:szCs w:val="24"/>
        </w:rPr>
        <w:t>údaje a další opatření</w:t>
      </w:r>
      <w:r w:rsidRPr="0044084A">
        <w:rPr>
          <w:rFonts w:asciiTheme="minorHAnsi" w:hAnsiTheme="minorHAnsi" w:cstheme="minorHAnsi"/>
          <w:sz w:val="24"/>
          <w:szCs w:val="24"/>
        </w:rPr>
        <w:t>.</w:t>
      </w:r>
    </w:p>
    <w:p w:rsidR="007F75FA" w:rsidRPr="0044084A" w:rsidRDefault="00F26A93" w:rsidP="00286333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7" w:name="_Ref511154407"/>
      <w:r w:rsidRPr="0044084A">
        <w:rPr>
          <w:rFonts w:asciiTheme="minorHAnsi" w:hAnsiTheme="minorHAnsi" w:cstheme="minorHAnsi"/>
          <w:sz w:val="24"/>
          <w:szCs w:val="24"/>
        </w:rPr>
        <w:t>Vaše práva jako subjektu údajů</w:t>
      </w:r>
      <w:bookmarkEnd w:id="7"/>
    </w:p>
    <w:p w:rsidR="00F2541B" w:rsidRPr="0044084A" w:rsidRDefault="00F2541B" w:rsidP="00F2541B">
      <w:pPr>
        <w:pStyle w:val="Bezmezer"/>
        <w:ind w:left="426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V souladu s platnými právními předpisy máte právo požadovat informace o způsobech zpracování svých osobních údajů a právo na opravu údajů, které o vás jako správce osobních údajů zpracováváme. V určitých případech máte právo požadovat vymazání svých osobních údajů, dále pak máte právo na přístup ke svým osobním údajům nebo na jejich přenos (např. přenos k jinému poskytovateli služeb). V některých případech máte právo vznést námitky a také právo požadovat omezení zpracování vašich osobních údajů. V případě, že jste nám dříve poskytli souhlas se zpracováním osobních údajů, můžete jej kdykoliv odvolat. Jednotlivá práva a způsob jejich uplatnění jsou podrobněji popsána níže.</w:t>
      </w:r>
    </w:p>
    <w:p w:rsidR="009D38C8" w:rsidRPr="0044084A" w:rsidRDefault="009D38C8" w:rsidP="009D38C8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Způsob uplatňování vašich práv</w:t>
      </w:r>
    </w:p>
    <w:p w:rsidR="00F2541B" w:rsidRPr="0044084A" w:rsidRDefault="00F2541B" w:rsidP="00F2541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Pokud uplatníte jakékoliv své právo podle tohoto článku nebo dle platných právních předpisů, informujeme o přijatém opatření nebo vymazání osobních údajů nebo o omezení zpracování, v souladu s vaším požadavkem, každého příjemce, kterému byly tyto údaje poskytnuty podle kapitoly </w:t>
      </w:r>
      <w:r w:rsidR="0014049A" w:rsidRPr="0044084A">
        <w:rPr>
          <w:rFonts w:asciiTheme="minorHAnsi" w:hAnsiTheme="minorHAnsi" w:cstheme="minorHAnsi"/>
          <w:sz w:val="24"/>
          <w:szCs w:val="24"/>
        </w:rPr>
        <w:t>5</w:t>
      </w:r>
      <w:r w:rsidRPr="0044084A">
        <w:rPr>
          <w:rFonts w:asciiTheme="minorHAnsi" w:hAnsiTheme="minorHAnsi" w:cstheme="minorHAnsi"/>
          <w:sz w:val="24"/>
          <w:szCs w:val="24"/>
        </w:rPr>
        <w:t xml:space="preserve"> těchto Zásad ochrany osobních údajů, pokud takové sdělení bude možné a/nebo nebude vyžadovat nepřiměřené úsilí.</w:t>
      </w:r>
    </w:p>
    <w:p w:rsidR="0085049B" w:rsidRPr="0044084A" w:rsidRDefault="00F26A93" w:rsidP="00784B75">
      <w:pPr>
        <w:ind w:left="567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Pokud si přejete uplatnit </w:t>
      </w:r>
      <w:r w:rsidR="00E81700" w:rsidRPr="0044084A">
        <w:rPr>
          <w:rFonts w:asciiTheme="minorHAnsi" w:hAnsiTheme="minorHAnsi" w:cstheme="minorHAnsi"/>
          <w:sz w:val="24"/>
          <w:szCs w:val="24"/>
        </w:rPr>
        <w:t xml:space="preserve">svá </w:t>
      </w:r>
      <w:r w:rsidRPr="0044084A">
        <w:rPr>
          <w:rFonts w:asciiTheme="minorHAnsi" w:hAnsiTheme="minorHAnsi" w:cstheme="minorHAnsi"/>
          <w:sz w:val="24"/>
          <w:szCs w:val="24"/>
        </w:rPr>
        <w:t xml:space="preserve">práva a/nebo získat příslušné informace, </w:t>
      </w:r>
      <w:r w:rsidR="00000018" w:rsidRPr="0044084A">
        <w:rPr>
          <w:rFonts w:asciiTheme="minorHAnsi" w:hAnsiTheme="minorHAnsi" w:cstheme="minorHAnsi"/>
          <w:sz w:val="24"/>
          <w:szCs w:val="24"/>
        </w:rPr>
        <w:t xml:space="preserve">můžete tak učinit </w:t>
      </w:r>
      <w:r w:rsidR="00431A94" w:rsidRPr="0044084A">
        <w:rPr>
          <w:rFonts w:asciiTheme="minorHAnsi" w:hAnsiTheme="minorHAnsi" w:cstheme="minorHAnsi"/>
          <w:sz w:val="24"/>
          <w:szCs w:val="24"/>
        </w:rPr>
        <w:t xml:space="preserve">prostřednictvím </w:t>
      </w:r>
      <w:r w:rsidR="0014049A" w:rsidRPr="0044084A">
        <w:rPr>
          <w:rFonts w:asciiTheme="minorHAnsi" w:hAnsiTheme="minorHAnsi" w:cstheme="minorHAnsi"/>
          <w:sz w:val="24"/>
          <w:szCs w:val="24"/>
        </w:rPr>
        <w:t xml:space="preserve">kontaktní adresy: </w:t>
      </w:r>
      <w:r w:rsidR="0044084A" w:rsidRPr="004B3DCA">
        <w:rPr>
          <w:rFonts w:asciiTheme="minorHAnsi" w:hAnsiTheme="minorHAnsi" w:cstheme="minorHAnsi"/>
          <w:b/>
          <w:bCs/>
          <w:sz w:val="24"/>
          <w:szCs w:val="24"/>
        </w:rPr>
        <w:t>PETER - GFK spol. s r.o.</w:t>
      </w:r>
      <w:r w:rsidR="0044084A" w:rsidRPr="004B3DCA">
        <w:rPr>
          <w:rFonts w:asciiTheme="minorHAnsi" w:hAnsiTheme="minorHAnsi" w:cstheme="minorHAnsi"/>
          <w:sz w:val="24"/>
          <w:szCs w:val="24"/>
        </w:rPr>
        <w:t>, Nové Kocbeře 51, 544 64 Kocbeře</w:t>
      </w:r>
      <w:r w:rsidR="00784B75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044AA" w:rsidRPr="0044084A" w:rsidRDefault="00F0474E" w:rsidP="00F2541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Pokud budete uplatňovat </w:t>
      </w:r>
      <w:r w:rsidR="00AA14C4" w:rsidRPr="0044084A">
        <w:rPr>
          <w:rFonts w:asciiTheme="minorHAnsi" w:hAnsiTheme="minorHAnsi" w:cstheme="minorHAnsi"/>
          <w:sz w:val="24"/>
          <w:szCs w:val="24"/>
        </w:rPr>
        <w:t>svá práva</w:t>
      </w:r>
      <w:r w:rsidRPr="0044084A">
        <w:rPr>
          <w:rFonts w:asciiTheme="minorHAnsi" w:hAnsiTheme="minorHAnsi" w:cstheme="minorHAnsi"/>
          <w:sz w:val="24"/>
          <w:szCs w:val="24"/>
        </w:rPr>
        <w:t xml:space="preserve">, můžeme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vás </w:t>
      </w:r>
      <w:r w:rsidRPr="0044084A">
        <w:rPr>
          <w:rFonts w:asciiTheme="minorHAnsi" w:hAnsiTheme="minorHAnsi" w:cstheme="minorHAnsi"/>
          <w:sz w:val="24"/>
          <w:szCs w:val="24"/>
        </w:rPr>
        <w:t>po</w:t>
      </w:r>
      <w:r w:rsidR="009E2EFA" w:rsidRPr="0044084A">
        <w:rPr>
          <w:rFonts w:asciiTheme="minorHAnsi" w:hAnsiTheme="minorHAnsi" w:cstheme="minorHAnsi"/>
          <w:sz w:val="24"/>
          <w:szCs w:val="24"/>
        </w:rPr>
        <w:t>žá</w:t>
      </w:r>
      <w:r w:rsidRPr="0044084A">
        <w:rPr>
          <w:rFonts w:asciiTheme="minorHAnsi" w:hAnsiTheme="minorHAnsi" w:cstheme="minorHAnsi"/>
          <w:sz w:val="24"/>
          <w:szCs w:val="24"/>
        </w:rPr>
        <w:t>dat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 o poskytnutí některých </w:t>
      </w:r>
      <w:r w:rsidR="00431A94" w:rsidRPr="0044084A">
        <w:rPr>
          <w:rFonts w:asciiTheme="minorHAnsi" w:hAnsiTheme="minorHAnsi" w:cstheme="minorHAnsi"/>
          <w:sz w:val="24"/>
          <w:szCs w:val="24"/>
        </w:rPr>
        <w:t>dodatečných osobních údajů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, které jste </w:t>
      </w:r>
      <w:r w:rsidR="00642843" w:rsidRPr="0044084A">
        <w:rPr>
          <w:rFonts w:asciiTheme="minorHAnsi" w:hAnsiTheme="minorHAnsi" w:cstheme="minorHAnsi"/>
          <w:sz w:val="24"/>
          <w:szCs w:val="24"/>
        </w:rPr>
        <w:t xml:space="preserve">nám </w:t>
      </w:r>
      <w:r w:rsidR="00EE419A" w:rsidRPr="0044084A">
        <w:rPr>
          <w:rFonts w:asciiTheme="minorHAnsi" w:hAnsiTheme="minorHAnsi" w:cstheme="minorHAnsi"/>
          <w:sz w:val="24"/>
          <w:szCs w:val="24"/>
        </w:rPr>
        <w:t>dříve</w:t>
      </w:r>
      <w:r w:rsidR="00431A94" w:rsidRPr="0044084A">
        <w:rPr>
          <w:rFonts w:asciiTheme="minorHAnsi" w:hAnsiTheme="minorHAnsi" w:cstheme="minorHAnsi"/>
          <w:sz w:val="24"/>
          <w:szCs w:val="24"/>
        </w:rPr>
        <w:t xml:space="preserve"> již</w:t>
      </w:r>
      <w:r w:rsidR="00EE419A" w:rsidRPr="0044084A">
        <w:rPr>
          <w:rFonts w:asciiTheme="minorHAnsi" w:hAnsiTheme="minorHAnsi" w:cstheme="minorHAnsi"/>
          <w:sz w:val="24"/>
          <w:szCs w:val="24"/>
        </w:rPr>
        <w:t xml:space="preserve"> sdělili</w:t>
      </w:r>
      <w:r w:rsidR="00270E1E" w:rsidRPr="0044084A">
        <w:rPr>
          <w:rFonts w:asciiTheme="minorHAnsi" w:hAnsiTheme="minorHAnsi" w:cstheme="minorHAnsi"/>
          <w:sz w:val="24"/>
          <w:szCs w:val="24"/>
        </w:rPr>
        <w:t>. Poskytnutí takových údajů je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270E1E" w:rsidRPr="0044084A">
        <w:rPr>
          <w:rFonts w:asciiTheme="minorHAnsi" w:hAnsiTheme="minorHAnsi" w:cstheme="minorHAnsi"/>
          <w:sz w:val="24"/>
          <w:szCs w:val="24"/>
        </w:rPr>
        <w:t xml:space="preserve">nezbytné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pro ověření, zda byl </w:t>
      </w:r>
      <w:r w:rsidR="00270E1E" w:rsidRPr="0044084A">
        <w:rPr>
          <w:rFonts w:asciiTheme="minorHAnsi" w:hAnsiTheme="minorHAnsi" w:cstheme="minorHAnsi"/>
          <w:sz w:val="24"/>
          <w:szCs w:val="24"/>
        </w:rPr>
        <w:t>příslušn</w:t>
      </w:r>
      <w:r w:rsidR="00642843" w:rsidRPr="0044084A">
        <w:rPr>
          <w:rFonts w:asciiTheme="minorHAnsi" w:hAnsiTheme="minorHAnsi" w:cstheme="minorHAnsi"/>
          <w:sz w:val="24"/>
          <w:szCs w:val="24"/>
        </w:rPr>
        <w:t>ý</w:t>
      </w:r>
      <w:r w:rsidR="00270E1E"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požadavek </w:t>
      </w:r>
      <w:r w:rsidR="00642843" w:rsidRPr="0044084A">
        <w:rPr>
          <w:rFonts w:asciiTheme="minorHAnsi" w:hAnsiTheme="minorHAnsi" w:cstheme="minorHAnsi"/>
          <w:sz w:val="24"/>
          <w:szCs w:val="24"/>
        </w:rPr>
        <w:t xml:space="preserve">skutečně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zaslán </w:t>
      </w:r>
      <w:r w:rsidR="00AA14C4" w:rsidRPr="0044084A">
        <w:rPr>
          <w:rFonts w:asciiTheme="minorHAnsi" w:hAnsiTheme="minorHAnsi" w:cstheme="minorHAnsi"/>
          <w:sz w:val="24"/>
          <w:szCs w:val="24"/>
        </w:rPr>
        <w:t>vámi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. Odpovíme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vám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do jednoho měsíce po obdržení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vaší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žádosti, </w:t>
      </w:r>
      <w:r w:rsidR="00270E1E" w:rsidRPr="0044084A">
        <w:rPr>
          <w:rFonts w:asciiTheme="minorHAnsi" w:hAnsiTheme="minorHAnsi" w:cstheme="minorHAnsi"/>
          <w:sz w:val="24"/>
          <w:szCs w:val="24"/>
        </w:rPr>
        <w:t xml:space="preserve">přičemž si však 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vyhrazujeme právo tuto lhůtu </w:t>
      </w:r>
      <w:r w:rsidR="00431A94" w:rsidRPr="0044084A">
        <w:rPr>
          <w:rFonts w:asciiTheme="minorHAnsi" w:hAnsiTheme="minorHAnsi" w:cstheme="minorHAnsi"/>
          <w:sz w:val="24"/>
          <w:szCs w:val="24"/>
        </w:rPr>
        <w:t xml:space="preserve">ve složitých případech </w:t>
      </w:r>
      <w:r w:rsidR="00270E1E" w:rsidRPr="0044084A">
        <w:rPr>
          <w:rFonts w:asciiTheme="minorHAnsi" w:hAnsiTheme="minorHAnsi" w:cstheme="minorHAnsi"/>
          <w:sz w:val="24"/>
          <w:szCs w:val="24"/>
        </w:rPr>
        <w:t xml:space="preserve">prodloužit </w:t>
      </w:r>
      <w:r w:rsidR="00431A94" w:rsidRPr="0044084A">
        <w:rPr>
          <w:rFonts w:asciiTheme="minorHAnsi" w:hAnsiTheme="minorHAnsi" w:cstheme="minorHAnsi"/>
          <w:sz w:val="24"/>
          <w:szCs w:val="24"/>
        </w:rPr>
        <w:t>o</w:t>
      </w:r>
      <w:r w:rsidR="006B28B4" w:rsidRPr="0044084A">
        <w:rPr>
          <w:rFonts w:asciiTheme="minorHAnsi" w:hAnsiTheme="minorHAnsi" w:cstheme="minorHAnsi"/>
          <w:sz w:val="24"/>
          <w:szCs w:val="24"/>
        </w:rPr>
        <w:t xml:space="preserve"> další</w:t>
      </w:r>
      <w:r w:rsidR="00431A94" w:rsidRPr="0044084A">
        <w:rPr>
          <w:rFonts w:asciiTheme="minorHAnsi" w:hAnsiTheme="minorHAnsi" w:cstheme="minorHAnsi"/>
          <w:sz w:val="24"/>
          <w:szCs w:val="24"/>
        </w:rPr>
        <w:t xml:space="preserve"> dva měsíce</w:t>
      </w:r>
      <w:r w:rsidR="00F26A93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82092" w:rsidRPr="0044084A" w:rsidRDefault="00F26A93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Oprava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vašich </w:t>
      </w:r>
      <w:r w:rsidRPr="0044084A">
        <w:rPr>
          <w:rFonts w:asciiTheme="minorHAnsi" w:hAnsiTheme="minorHAnsi" w:cstheme="minorHAnsi"/>
          <w:sz w:val="24"/>
          <w:szCs w:val="24"/>
        </w:rPr>
        <w:t>osobních údajů</w:t>
      </w:r>
    </w:p>
    <w:p w:rsidR="0014049A" w:rsidRPr="0044084A" w:rsidRDefault="0014049A" w:rsidP="0014049A">
      <w:pPr>
        <w:pStyle w:val="Bezmezer"/>
        <w:rPr>
          <w:rFonts w:asciiTheme="minorHAnsi" w:hAnsiTheme="minorHAnsi" w:cstheme="minorHAnsi"/>
          <w:sz w:val="24"/>
          <w:szCs w:val="24"/>
        </w:rPr>
      </w:pPr>
      <w:bookmarkStart w:id="8" w:name="_Ref502245237"/>
      <w:r w:rsidRPr="0044084A">
        <w:rPr>
          <w:rFonts w:asciiTheme="minorHAnsi" w:hAnsiTheme="minorHAnsi" w:cstheme="minorHAnsi"/>
          <w:sz w:val="24"/>
          <w:szCs w:val="24"/>
        </w:rPr>
        <w:t xml:space="preserve">Podle platné právní úpravy máte právo na opravu vašich osobních údajů, které s námi sdílíte. </w:t>
      </w:r>
    </w:p>
    <w:p w:rsidR="00F2541B" w:rsidRPr="0044084A" w:rsidRDefault="0014049A" w:rsidP="0014049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Přijímáme přiměřená opatření k zajištění toho, abyste mohli udržovat vaše osobní údaje přesné a aktuální. Vždy nás můžete kontaktovat s dotazem, zda stále zpracováváme vaše osobní údaje</w:t>
      </w:r>
      <w:r w:rsidR="00F2541B" w:rsidRPr="0044084A">
        <w:rPr>
          <w:rFonts w:asciiTheme="minorHAnsi" w:hAnsiTheme="minorHAnsi" w:cstheme="minorHAnsi"/>
          <w:sz w:val="24"/>
          <w:szCs w:val="24"/>
        </w:rPr>
        <w:t>.</w:t>
      </w:r>
    </w:p>
    <w:p w:rsidR="00846565" w:rsidRPr="0044084A" w:rsidRDefault="00F26A93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Vymazání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vašich </w:t>
      </w:r>
      <w:r w:rsidRPr="0044084A">
        <w:rPr>
          <w:rFonts w:asciiTheme="minorHAnsi" w:hAnsiTheme="minorHAnsi" w:cstheme="minorHAnsi"/>
          <w:sz w:val="24"/>
          <w:szCs w:val="24"/>
        </w:rPr>
        <w:t>osobních údajů</w:t>
      </w:r>
      <w:bookmarkEnd w:id="8"/>
    </w:p>
    <w:p w:rsidR="00F2541B" w:rsidRPr="0044084A" w:rsidRDefault="00F2541B" w:rsidP="00F2541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Můžete nás kdykoliv požádat o vymazání vašich osobních údajů, a výše uvedených kontaktních údajů. </w:t>
      </w:r>
    </w:p>
    <w:p w:rsidR="00846565" w:rsidRPr="0044084A" w:rsidRDefault="00F26A93" w:rsidP="0028633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lastRenderedPageBreak/>
        <w:t xml:space="preserve">Pokud nás </w:t>
      </w:r>
      <w:r w:rsidR="00B12785" w:rsidRPr="0044084A">
        <w:rPr>
          <w:rFonts w:asciiTheme="minorHAnsi" w:hAnsiTheme="minorHAnsi" w:cstheme="minorHAnsi"/>
          <w:sz w:val="24"/>
          <w:szCs w:val="24"/>
        </w:rPr>
        <w:t xml:space="preserve">kontaktujete </w:t>
      </w:r>
      <w:r w:rsidRPr="0044084A">
        <w:rPr>
          <w:rFonts w:asciiTheme="minorHAnsi" w:hAnsiTheme="minorHAnsi" w:cstheme="minorHAnsi"/>
          <w:sz w:val="24"/>
          <w:szCs w:val="24"/>
        </w:rPr>
        <w:t xml:space="preserve">s takovou žádostí, smažeme bez zbytečného odkladu všechny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vaše </w:t>
      </w:r>
      <w:r w:rsidRPr="0044084A">
        <w:rPr>
          <w:rFonts w:asciiTheme="minorHAnsi" w:hAnsiTheme="minorHAnsi" w:cstheme="minorHAnsi"/>
          <w:sz w:val="24"/>
          <w:szCs w:val="24"/>
        </w:rPr>
        <w:t xml:space="preserve">osobní údaje, které máme, pokud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vaše </w:t>
      </w:r>
      <w:r w:rsidRPr="0044084A">
        <w:rPr>
          <w:rFonts w:asciiTheme="minorHAnsi" w:hAnsiTheme="minorHAnsi" w:cstheme="minorHAnsi"/>
          <w:sz w:val="24"/>
          <w:szCs w:val="24"/>
        </w:rPr>
        <w:t xml:space="preserve">osobní údaje již nepotřebujeme </w:t>
      </w:r>
      <w:r w:rsidR="00492447" w:rsidRPr="0044084A">
        <w:rPr>
          <w:rFonts w:asciiTheme="minorHAnsi" w:hAnsiTheme="minorHAnsi" w:cstheme="minorHAnsi"/>
          <w:sz w:val="24"/>
          <w:szCs w:val="24"/>
        </w:rPr>
        <w:t xml:space="preserve">pro plnění smluvních </w:t>
      </w:r>
      <w:r w:rsidR="00B12785" w:rsidRPr="0044084A">
        <w:rPr>
          <w:rFonts w:asciiTheme="minorHAnsi" w:hAnsiTheme="minorHAnsi" w:cstheme="minorHAnsi"/>
          <w:sz w:val="24"/>
          <w:szCs w:val="24"/>
        </w:rPr>
        <w:t>nebo</w:t>
      </w:r>
      <w:r w:rsidR="00492447" w:rsidRPr="0044084A">
        <w:rPr>
          <w:rFonts w:asciiTheme="minorHAnsi" w:hAnsiTheme="minorHAnsi" w:cstheme="minorHAnsi"/>
          <w:sz w:val="24"/>
          <w:szCs w:val="24"/>
        </w:rPr>
        <w:t xml:space="preserve"> zákonných povinností</w:t>
      </w:r>
      <w:bookmarkStart w:id="9" w:name="OLE_LINK3"/>
      <w:r w:rsidR="00EE4FA6" w:rsidRPr="0044084A">
        <w:rPr>
          <w:rFonts w:asciiTheme="minorHAnsi" w:hAnsiTheme="minorHAnsi" w:cstheme="minorHAnsi"/>
          <w:sz w:val="24"/>
          <w:szCs w:val="24"/>
        </w:rPr>
        <w:t xml:space="preserve"> </w:t>
      </w:r>
      <w:bookmarkEnd w:id="9"/>
      <w:r w:rsidR="00492447" w:rsidRPr="0044084A">
        <w:rPr>
          <w:rFonts w:asciiTheme="minorHAnsi" w:hAnsiTheme="minorHAnsi" w:cstheme="minorHAnsi"/>
          <w:sz w:val="24"/>
          <w:szCs w:val="24"/>
        </w:rPr>
        <w:t>či</w:t>
      </w:r>
      <w:r w:rsidR="00B12785" w:rsidRPr="0044084A">
        <w:rPr>
          <w:rFonts w:asciiTheme="minorHAnsi" w:hAnsiTheme="minorHAnsi" w:cstheme="minorHAnsi"/>
          <w:sz w:val="24"/>
          <w:szCs w:val="24"/>
        </w:rPr>
        <w:t xml:space="preserve"> pro</w:t>
      </w:r>
      <w:r w:rsidR="00492447" w:rsidRPr="0044084A">
        <w:rPr>
          <w:rFonts w:asciiTheme="minorHAnsi" w:hAnsiTheme="minorHAnsi" w:cstheme="minorHAnsi"/>
          <w:sz w:val="24"/>
          <w:szCs w:val="24"/>
        </w:rPr>
        <w:t xml:space="preserve"> ochranu našich oprávněných zájmů, jak jsou popsány výše.</w:t>
      </w:r>
      <w:r w:rsidRPr="0044084A">
        <w:rPr>
          <w:rFonts w:asciiTheme="minorHAnsi" w:hAnsiTheme="minorHAnsi" w:cstheme="minorHAnsi"/>
          <w:sz w:val="24"/>
          <w:szCs w:val="24"/>
        </w:rPr>
        <w:t xml:space="preserve"> Dále také smažeme (a zajistíme smazání ze strany zpracovatelů, které pověřujeme) všechny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vaše </w:t>
      </w:r>
      <w:r w:rsidRPr="0044084A">
        <w:rPr>
          <w:rFonts w:asciiTheme="minorHAnsi" w:hAnsiTheme="minorHAnsi" w:cstheme="minorHAnsi"/>
          <w:sz w:val="24"/>
          <w:szCs w:val="24"/>
        </w:rPr>
        <w:t xml:space="preserve">osobní údaje v případě, že odvoláte svůj souhlas </w:t>
      </w:r>
      <w:r w:rsidR="00833534" w:rsidRPr="0044084A">
        <w:rPr>
          <w:rFonts w:asciiTheme="minorHAnsi" w:hAnsiTheme="minorHAnsi" w:cstheme="minorHAnsi"/>
          <w:sz w:val="24"/>
          <w:szCs w:val="24"/>
        </w:rPr>
        <w:t>se zpracováním údajů, pokud jste nám souhlas dříve poskytli</w:t>
      </w:r>
      <w:r w:rsidRPr="0044084A">
        <w:rPr>
          <w:rFonts w:asciiTheme="minorHAnsi" w:hAnsiTheme="minorHAnsi" w:cstheme="minorHAnsi"/>
          <w:sz w:val="24"/>
          <w:szCs w:val="24"/>
        </w:rPr>
        <w:t>.</w:t>
      </w:r>
    </w:p>
    <w:p w:rsidR="00EB6258" w:rsidRPr="0044084A" w:rsidRDefault="00EB6258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10" w:name="_Ref496030931"/>
      <w:r w:rsidRPr="0044084A">
        <w:rPr>
          <w:rFonts w:asciiTheme="minorHAnsi" w:hAnsiTheme="minorHAnsi" w:cstheme="minorHAnsi"/>
          <w:sz w:val="24"/>
          <w:szCs w:val="24"/>
        </w:rPr>
        <w:t>Odvolání souhlasu</w:t>
      </w:r>
      <w:bookmarkEnd w:id="10"/>
    </w:p>
    <w:p w:rsidR="00A05A08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bookmarkStart w:id="11" w:name="_Hlk512289695"/>
      <w:r w:rsidRPr="0044084A">
        <w:rPr>
          <w:rFonts w:asciiTheme="minorHAnsi" w:hAnsiTheme="minorHAnsi" w:cstheme="minorHAnsi"/>
          <w:sz w:val="24"/>
          <w:szCs w:val="24"/>
        </w:rPr>
        <w:t xml:space="preserve">Souhlas se zpracováním osobních údajů, který jste nám dříve poskytli, můžete kdykoliv odvolat bez uvedení důvodu. Můžete tak učinit prosím prostřednictvím výše uvedených kontaktních údajů. V takovém případě vaše osobní údaje smažeme postupem dle bodu </w:t>
      </w:r>
      <w:r w:rsidR="00756B62">
        <w:fldChar w:fldCharType="begin"/>
      </w:r>
      <w:r w:rsidR="00756B62">
        <w:instrText xml:space="preserve"> REF _Ref502245237 \r \h  \* MERGEFORMAT </w:instrText>
      </w:r>
      <w:r w:rsidR="00756B62">
        <w:fldChar w:fldCharType="separate"/>
      </w:r>
      <w:r w:rsidRPr="0044084A">
        <w:rPr>
          <w:rFonts w:asciiTheme="minorHAnsi" w:hAnsiTheme="minorHAnsi" w:cstheme="minorHAnsi"/>
          <w:sz w:val="24"/>
          <w:szCs w:val="24"/>
        </w:rPr>
        <w:t>7.3</w:t>
      </w:r>
      <w:r w:rsidR="00756B62">
        <w:fldChar w:fldCharType="end"/>
      </w:r>
      <w:r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11"/>
    <w:p w:rsidR="00EB6258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Vezměte prosím na vědomí, že odvolání vašeho souhlasu nemá vliv na zákonnost jakéhokoliv zpracování prováděného na základě dříve uděleného souhlasu před jeho odvoláním z vaší strany</w:t>
      </w:r>
      <w:r w:rsidR="00EB6258" w:rsidRPr="0044084A">
        <w:rPr>
          <w:rFonts w:asciiTheme="minorHAnsi" w:hAnsiTheme="minorHAnsi" w:cstheme="minorHAnsi"/>
          <w:sz w:val="24"/>
          <w:szCs w:val="24"/>
        </w:rPr>
        <w:t>.</w:t>
      </w:r>
    </w:p>
    <w:p w:rsidR="00EB7155" w:rsidRPr="0044084A" w:rsidRDefault="00EB6258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Zpřístupnění a přenositelnost </w:t>
      </w:r>
      <w:r w:rsidR="00AA14C4" w:rsidRPr="0044084A">
        <w:rPr>
          <w:rFonts w:asciiTheme="minorHAnsi" w:hAnsiTheme="minorHAnsi" w:cstheme="minorHAnsi"/>
          <w:sz w:val="24"/>
          <w:szCs w:val="24"/>
        </w:rPr>
        <w:t xml:space="preserve">vašich </w:t>
      </w:r>
      <w:r w:rsidRPr="0044084A">
        <w:rPr>
          <w:rFonts w:asciiTheme="minorHAnsi" w:hAnsiTheme="minorHAnsi" w:cstheme="minorHAnsi"/>
          <w:sz w:val="24"/>
          <w:szCs w:val="24"/>
        </w:rPr>
        <w:t>osobních údajů</w:t>
      </w:r>
    </w:p>
    <w:p w:rsidR="00A05A08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bookmarkStart w:id="12" w:name="_Hlk512289719"/>
      <w:r w:rsidRPr="0044084A">
        <w:rPr>
          <w:rFonts w:asciiTheme="minorHAnsi" w:hAnsiTheme="minorHAnsi" w:cstheme="minorHAnsi"/>
          <w:sz w:val="24"/>
          <w:szCs w:val="24"/>
        </w:rPr>
        <w:t>Máte právo požadovat informaci o tom, zda o vás zpracováváme osobní údaje a v jakém rozsahu. Rovněž máte právo požadovat, abychom vám zpřístupnili osobní údaje, které jste nám poskytli a další osobní údaje týkající se vaší osoby.</w:t>
      </w:r>
      <w:bookmarkEnd w:id="12"/>
      <w:r w:rsidRPr="004408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3FEB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Pokud budete požadovat přenos vašich osobních údajů, které zpracováváme na základě plnění smlouvy a/nebo vašeho souhlasu, můžete nás požádat o jejich přenos přímo třetí straně (jinému správci údajů), kterého uvedete ve své žádosti, za předpokladu, že takový požadavek nebude mít negativní vliv na práva a svobody jiných osob a bude technicky proveditelný</w:t>
      </w:r>
      <w:r w:rsidR="00F26A93" w:rsidRPr="0044084A">
        <w:rPr>
          <w:rFonts w:asciiTheme="minorHAnsi" w:hAnsiTheme="minorHAnsi" w:cstheme="minorHAnsi"/>
          <w:sz w:val="24"/>
          <w:szCs w:val="24"/>
        </w:rPr>
        <w:t>. </w:t>
      </w:r>
    </w:p>
    <w:p w:rsidR="00360EE6" w:rsidRPr="0044084A" w:rsidRDefault="00360EE6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Právo vznést námitky</w:t>
      </w:r>
    </w:p>
    <w:p w:rsidR="00414FED" w:rsidRPr="0044084A" w:rsidRDefault="00F2541B" w:rsidP="0028633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V případě, že vaše osobní údaje zpracováváme na základě našeho oprávněného zájmu (např. pokud zpracováváme vaše údaje jakožto kontaktní osoby našeho zákazníka</w:t>
      </w:r>
      <w:r w:rsidR="00A05A08" w:rsidRPr="0044084A">
        <w:rPr>
          <w:rFonts w:asciiTheme="minorHAnsi" w:hAnsiTheme="minorHAnsi" w:cstheme="minorHAnsi"/>
          <w:sz w:val="24"/>
          <w:szCs w:val="24"/>
        </w:rPr>
        <w:t>/dodavatele</w:t>
      </w:r>
      <w:r w:rsidRPr="0044084A">
        <w:rPr>
          <w:rFonts w:asciiTheme="minorHAnsi" w:hAnsiTheme="minorHAnsi" w:cstheme="minorHAnsi"/>
          <w:sz w:val="24"/>
          <w:szCs w:val="24"/>
        </w:rPr>
        <w:t xml:space="preserve">), máte právo z důvodu týkajícího se vaší konkrétní situace kdykoliv vznést námitku proti takovému zpracování. </w:t>
      </w:r>
      <w:r w:rsidR="00360EE6" w:rsidRPr="0044084A">
        <w:rPr>
          <w:rFonts w:asciiTheme="minorHAnsi" w:hAnsiTheme="minorHAnsi" w:cstheme="minorHAnsi"/>
          <w:sz w:val="24"/>
          <w:szCs w:val="24"/>
        </w:rPr>
        <w:t xml:space="preserve">Pokud v takovém případě neprokážeme naše závažné oprávněné důvody pro zpracování, které by převážily nad </w:t>
      </w:r>
      <w:r w:rsidR="00EB7D76" w:rsidRPr="0044084A">
        <w:rPr>
          <w:rFonts w:asciiTheme="minorHAnsi" w:hAnsiTheme="minorHAnsi" w:cstheme="minorHAnsi"/>
          <w:sz w:val="24"/>
          <w:szCs w:val="24"/>
        </w:rPr>
        <w:t xml:space="preserve">vašimi </w:t>
      </w:r>
      <w:r w:rsidR="00360EE6" w:rsidRPr="0044084A">
        <w:rPr>
          <w:rFonts w:asciiTheme="minorHAnsi" w:hAnsiTheme="minorHAnsi" w:cstheme="minorHAnsi"/>
          <w:sz w:val="24"/>
          <w:szCs w:val="24"/>
        </w:rPr>
        <w:t>zájmy nebo právy a svobodami nebo pokud neprokážeme, že tyto údaje jsou nutné pro určení, výkon a obhajobu našich právních nároků, tak tyto údaje nebudeme dále zpracovávat</w:t>
      </w:r>
      <w:r w:rsidR="004607FA" w:rsidRPr="0044084A">
        <w:rPr>
          <w:rFonts w:asciiTheme="minorHAnsi" w:hAnsiTheme="minorHAnsi" w:cstheme="minorHAnsi"/>
          <w:sz w:val="24"/>
          <w:szCs w:val="24"/>
        </w:rPr>
        <w:t xml:space="preserve"> a bez zbytečného odkladu je vymažeme</w:t>
      </w:r>
      <w:r w:rsidR="00360EE6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F66E0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Námitky proti zpracování můžete vznést prostřednictvím výše uvedených kontaktních údajů</w:t>
      </w:r>
      <w:r w:rsidR="006F66E0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B6258" w:rsidRPr="0044084A" w:rsidRDefault="00EB6258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Omezení zpracování</w:t>
      </w:r>
    </w:p>
    <w:p w:rsidR="00A05A08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Pokud nás požádáte o omezení zpracování svých osobních údajů, např. v případě, kdy zpochybňujete přesnost, zákonnost nebo naši potřebu zpracovávat vaše osobní údaje, </w:t>
      </w:r>
      <w:r w:rsidRPr="0044084A">
        <w:rPr>
          <w:rFonts w:asciiTheme="minorHAnsi" w:hAnsiTheme="minorHAnsi" w:cstheme="minorHAnsi"/>
          <w:sz w:val="24"/>
          <w:szCs w:val="24"/>
        </w:rPr>
        <w:lastRenderedPageBreak/>
        <w:t xml:space="preserve">omezíme zpracovávání vašich osobních údajů na nezbytné minimum (uložení), a případně je budeme zpracovávat pouze pro určení, výkon nebo obhajobu právních nároků, nebo z důvodu ochrany práv jiné fyzické nebo právnické osoby, nebo jiných omezených důvodů předepsaných platnými právními předpisy. Pokud dojde ke zrušení omezení a my budeme ve zpracovávání vašich osobních údajů pokračovat, budeme vás o tom bez zbytečného odkladu informovat. </w:t>
      </w:r>
    </w:p>
    <w:p w:rsidR="006F66E0" w:rsidRPr="0044084A" w:rsidRDefault="00A05A08" w:rsidP="00A05A0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Žádost o omezení zpracování můžete uplatnit prostřednictvím výše uvedených kontaktních údajů</w:t>
      </w:r>
      <w:r w:rsidR="006F66E0" w:rsidRPr="004408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E575C" w:rsidRPr="0044084A" w:rsidRDefault="00F26A93" w:rsidP="00286333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 xml:space="preserve">Stížnost u </w:t>
      </w:r>
      <w:r w:rsidR="000E2FBC" w:rsidRPr="0044084A">
        <w:rPr>
          <w:rFonts w:asciiTheme="minorHAnsi" w:hAnsiTheme="minorHAnsi" w:cstheme="minorHAnsi"/>
          <w:sz w:val="24"/>
          <w:szCs w:val="24"/>
        </w:rPr>
        <w:t>Ú</w:t>
      </w:r>
      <w:r w:rsidRPr="0044084A">
        <w:rPr>
          <w:rFonts w:asciiTheme="minorHAnsi" w:hAnsiTheme="minorHAnsi" w:cstheme="minorHAnsi"/>
          <w:sz w:val="24"/>
          <w:szCs w:val="24"/>
        </w:rPr>
        <w:t>řadu pro ochranu</w:t>
      </w:r>
      <w:r w:rsidR="005E575C" w:rsidRPr="0044084A">
        <w:rPr>
          <w:rFonts w:asciiTheme="minorHAnsi" w:hAnsiTheme="minorHAnsi" w:cstheme="minorHAnsi"/>
          <w:sz w:val="24"/>
          <w:szCs w:val="24"/>
        </w:rPr>
        <w:t xml:space="preserve"> osobních</w:t>
      </w:r>
      <w:r w:rsidRPr="0044084A">
        <w:rPr>
          <w:rFonts w:asciiTheme="minorHAnsi" w:hAnsiTheme="minorHAnsi" w:cstheme="minorHAnsi"/>
          <w:sz w:val="24"/>
          <w:szCs w:val="24"/>
        </w:rPr>
        <w:t xml:space="preserve"> údajů </w:t>
      </w:r>
    </w:p>
    <w:p w:rsidR="005E575C" w:rsidRPr="0044084A" w:rsidRDefault="00F26A93" w:rsidP="0028633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Máte právo podat stížnost týkající se n</w:t>
      </w:r>
      <w:r w:rsidR="00F914FB" w:rsidRPr="0044084A">
        <w:rPr>
          <w:rFonts w:asciiTheme="minorHAnsi" w:hAnsiTheme="minorHAnsi" w:cstheme="minorHAnsi"/>
          <w:sz w:val="24"/>
          <w:szCs w:val="24"/>
        </w:rPr>
        <w:t>ámi prováděného</w:t>
      </w:r>
      <w:r w:rsidRPr="0044084A">
        <w:rPr>
          <w:rFonts w:asciiTheme="minorHAnsi" w:hAnsiTheme="minorHAnsi" w:cstheme="minorHAnsi"/>
          <w:sz w:val="24"/>
          <w:szCs w:val="24"/>
        </w:rPr>
        <w:t xml:space="preserve"> zpracovávání </w:t>
      </w:r>
      <w:r w:rsidR="00EB7D76" w:rsidRPr="0044084A">
        <w:rPr>
          <w:rFonts w:asciiTheme="minorHAnsi" w:hAnsiTheme="minorHAnsi" w:cstheme="minorHAnsi"/>
          <w:sz w:val="24"/>
          <w:szCs w:val="24"/>
        </w:rPr>
        <w:t xml:space="preserve">vašich </w:t>
      </w:r>
      <w:r w:rsidR="004607FA" w:rsidRPr="0044084A">
        <w:rPr>
          <w:rFonts w:asciiTheme="minorHAnsi" w:hAnsiTheme="minorHAnsi" w:cstheme="minorHAnsi"/>
          <w:sz w:val="24"/>
          <w:szCs w:val="24"/>
        </w:rPr>
        <w:t xml:space="preserve">osobních </w:t>
      </w:r>
      <w:r w:rsidRPr="0044084A">
        <w:rPr>
          <w:rFonts w:asciiTheme="minorHAnsi" w:hAnsiTheme="minorHAnsi" w:cstheme="minorHAnsi"/>
          <w:sz w:val="24"/>
          <w:szCs w:val="24"/>
        </w:rPr>
        <w:t>údajů u Úřadu pro ochranu osobních údajů, Pplk. Sochora 27, 170 00 Praha 7.</w:t>
      </w:r>
      <w:r w:rsidR="0088543E" w:rsidRPr="0044084A">
        <w:rPr>
          <w:rFonts w:asciiTheme="minorHAnsi" w:hAnsiTheme="minorHAnsi" w:cstheme="minorHAnsi"/>
          <w:sz w:val="24"/>
          <w:szCs w:val="24"/>
        </w:rPr>
        <w:t xml:space="preserve"> Internetové stránky úřadu: </w:t>
      </w:r>
      <w:hyperlink r:id="rId8" w:history="1">
        <w:r w:rsidR="0088543E" w:rsidRPr="0044084A">
          <w:rPr>
            <w:rStyle w:val="Hypertextovodkaz"/>
            <w:rFonts w:asciiTheme="minorHAnsi" w:hAnsiTheme="minorHAnsi" w:cstheme="minorHAnsi"/>
            <w:sz w:val="24"/>
            <w:szCs w:val="24"/>
          </w:rPr>
          <w:t>www.uoou.cz</w:t>
        </w:r>
      </w:hyperlink>
      <w:r w:rsidR="0088543E" w:rsidRPr="0044084A">
        <w:rPr>
          <w:rFonts w:asciiTheme="minorHAnsi" w:hAnsiTheme="minorHAnsi" w:cstheme="minorHAnsi"/>
          <w:sz w:val="24"/>
          <w:szCs w:val="24"/>
        </w:rPr>
        <w:t>.</w:t>
      </w:r>
    </w:p>
    <w:p w:rsidR="00C455D3" w:rsidRPr="0044084A" w:rsidRDefault="00F26A93" w:rsidP="00286333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Aktualizace Zásad ochrany osobních údajů</w:t>
      </w:r>
    </w:p>
    <w:p w:rsidR="006F66E0" w:rsidRPr="0044084A" w:rsidRDefault="00F26A93" w:rsidP="000501C6">
      <w:pPr>
        <w:jc w:val="left"/>
        <w:rPr>
          <w:rFonts w:asciiTheme="minorHAnsi" w:hAnsiTheme="minorHAnsi" w:cstheme="minorHAnsi"/>
          <w:sz w:val="24"/>
          <w:szCs w:val="24"/>
        </w:rPr>
      </w:pPr>
      <w:r w:rsidRPr="0044084A">
        <w:rPr>
          <w:rFonts w:asciiTheme="minorHAnsi" w:hAnsiTheme="minorHAnsi" w:cstheme="minorHAnsi"/>
          <w:sz w:val="24"/>
          <w:szCs w:val="24"/>
        </w:rPr>
        <w:t>Průběžně můžeme</w:t>
      </w:r>
      <w:r w:rsidR="002D06C5" w:rsidRPr="0044084A">
        <w:rPr>
          <w:rFonts w:asciiTheme="minorHAnsi" w:hAnsiTheme="minorHAnsi" w:cstheme="minorHAnsi"/>
          <w:sz w:val="24"/>
          <w:szCs w:val="24"/>
        </w:rPr>
        <w:t xml:space="preserve"> tyto</w:t>
      </w:r>
      <w:r w:rsidRPr="0044084A">
        <w:rPr>
          <w:rFonts w:asciiTheme="minorHAnsi" w:hAnsiTheme="minorHAnsi" w:cstheme="minorHAnsi"/>
          <w:sz w:val="24"/>
          <w:szCs w:val="24"/>
        </w:rPr>
        <w:t xml:space="preserve"> </w:t>
      </w:r>
      <w:r w:rsidR="006B0730" w:rsidRPr="0044084A">
        <w:rPr>
          <w:rFonts w:asciiTheme="minorHAnsi" w:hAnsiTheme="minorHAnsi" w:cstheme="minorHAnsi"/>
          <w:sz w:val="24"/>
          <w:szCs w:val="24"/>
        </w:rPr>
        <w:t>Zásady zpracování</w:t>
      </w:r>
      <w:r w:rsidRPr="0044084A">
        <w:rPr>
          <w:rFonts w:asciiTheme="minorHAnsi" w:hAnsiTheme="minorHAnsi" w:cstheme="minorHAnsi"/>
          <w:sz w:val="24"/>
          <w:szCs w:val="24"/>
        </w:rPr>
        <w:t xml:space="preserve"> osobních údajů upravovat či aktualizovat. Jakékoliv změny těchto Zásad ochrany osobních údajů se stanou účinnými po </w:t>
      </w:r>
      <w:r w:rsidR="00AC38D4" w:rsidRPr="0044084A">
        <w:rPr>
          <w:rFonts w:asciiTheme="minorHAnsi" w:hAnsiTheme="minorHAnsi" w:cstheme="minorHAnsi"/>
          <w:sz w:val="24"/>
          <w:szCs w:val="24"/>
        </w:rPr>
        <w:t xml:space="preserve">jejich </w:t>
      </w:r>
      <w:r w:rsidRPr="0044084A">
        <w:rPr>
          <w:rFonts w:asciiTheme="minorHAnsi" w:hAnsiTheme="minorHAnsi" w:cstheme="minorHAnsi"/>
          <w:sz w:val="24"/>
          <w:szCs w:val="24"/>
        </w:rPr>
        <w:t xml:space="preserve">zveřejnění </w:t>
      </w:r>
      <w:r w:rsidR="00AC38D4" w:rsidRPr="0044084A">
        <w:rPr>
          <w:rFonts w:asciiTheme="minorHAnsi" w:hAnsiTheme="minorHAnsi" w:cstheme="minorHAnsi"/>
          <w:sz w:val="24"/>
          <w:szCs w:val="24"/>
        </w:rPr>
        <w:t>na následujícím odkaz</w:t>
      </w:r>
      <w:r w:rsidR="00A05A08" w:rsidRPr="0044084A">
        <w:rPr>
          <w:rFonts w:asciiTheme="minorHAnsi" w:hAnsiTheme="minorHAnsi" w:cstheme="minorHAnsi"/>
          <w:sz w:val="24"/>
          <w:szCs w:val="24"/>
        </w:rPr>
        <w:t>u</w:t>
      </w:r>
      <w:r w:rsidR="0044084A">
        <w:rPr>
          <w:rFonts w:asciiTheme="minorHAnsi" w:hAnsiTheme="minorHAnsi" w:cstheme="minorHAnsi"/>
          <w:sz w:val="24"/>
          <w:szCs w:val="24"/>
        </w:rPr>
        <w:t xml:space="preserve"> (internetu)</w:t>
      </w:r>
      <w:r w:rsidR="00A05A08" w:rsidRPr="0044084A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E93489" w:rsidRPr="00327FDA">
          <w:rPr>
            <w:rStyle w:val="Hypertextovodkaz"/>
            <w:rFonts w:asciiTheme="minorHAnsi" w:hAnsiTheme="minorHAnsi" w:cstheme="minorHAnsi"/>
            <w:sz w:val="24"/>
            <w:szCs w:val="24"/>
          </w:rPr>
          <w:t>www.petergfk.com/kontakt</w:t>
        </w:r>
      </w:hyperlink>
      <w:bookmarkStart w:id="13" w:name="_GoBack"/>
      <w:bookmarkEnd w:id="13"/>
    </w:p>
    <w:p w:rsidR="006F66E0" w:rsidRPr="0044084A" w:rsidRDefault="006F66E0" w:rsidP="006F66E0">
      <w:pPr>
        <w:rPr>
          <w:rFonts w:asciiTheme="minorHAnsi" w:hAnsiTheme="minorHAnsi" w:cstheme="minorHAnsi"/>
          <w:sz w:val="24"/>
          <w:szCs w:val="24"/>
        </w:rPr>
      </w:pPr>
    </w:p>
    <w:p w:rsidR="00492447" w:rsidRPr="0044084A" w:rsidRDefault="00492447" w:rsidP="00EE4FA6">
      <w:pPr>
        <w:rPr>
          <w:rFonts w:asciiTheme="minorHAnsi" w:hAnsiTheme="minorHAnsi" w:cstheme="minorHAnsi"/>
          <w:sz w:val="24"/>
          <w:szCs w:val="24"/>
        </w:rPr>
      </w:pPr>
    </w:p>
    <w:sectPr w:rsidR="00492447" w:rsidRPr="0044084A" w:rsidSect="006B0B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73" w:rsidRDefault="000C6A73" w:rsidP="000D7029">
      <w:r>
        <w:separator/>
      </w:r>
    </w:p>
  </w:endnote>
  <w:endnote w:type="continuationSeparator" w:id="0">
    <w:p w:rsidR="000C6A73" w:rsidRDefault="000C6A73" w:rsidP="000D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73" w:rsidRDefault="000C6A73" w:rsidP="000D7029">
      <w:r>
        <w:separator/>
      </w:r>
    </w:p>
  </w:footnote>
  <w:footnote w:type="continuationSeparator" w:id="0">
    <w:p w:rsidR="000C6A73" w:rsidRDefault="000C6A73" w:rsidP="000D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E" w:rsidRDefault="00694523" w:rsidP="00F229BF">
    <w:pPr>
      <w:pStyle w:val="Zhlav"/>
      <w:ind w:left="0"/>
      <w:jc w:val="left"/>
      <w:rPr>
        <w:b/>
        <w:color w:val="FF0000"/>
      </w:rPr>
    </w:pPr>
    <w:r>
      <w:rPr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BAE"/>
    <w:multiLevelType w:val="hybridMultilevel"/>
    <w:tmpl w:val="6958ED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4A7324"/>
    <w:multiLevelType w:val="hybridMultilevel"/>
    <w:tmpl w:val="408E0926"/>
    <w:lvl w:ilvl="0" w:tplc="A51A51D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E2584"/>
    <w:multiLevelType w:val="multilevel"/>
    <w:tmpl w:val="A028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13EA1C18"/>
    <w:multiLevelType w:val="hybridMultilevel"/>
    <w:tmpl w:val="67640840"/>
    <w:lvl w:ilvl="0" w:tplc="897A79B4">
      <w:start w:val="2"/>
      <w:numFmt w:val="bullet"/>
      <w:lvlText w:val="-"/>
      <w:lvlJc w:val="left"/>
      <w:pPr>
        <w:ind w:left="7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17B70EB3"/>
    <w:multiLevelType w:val="hybridMultilevel"/>
    <w:tmpl w:val="B59E0256"/>
    <w:lvl w:ilvl="0" w:tplc="3F5653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5499"/>
    <w:multiLevelType w:val="hybridMultilevel"/>
    <w:tmpl w:val="8CFACE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7330C7"/>
    <w:multiLevelType w:val="hybridMultilevel"/>
    <w:tmpl w:val="F5DE11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107FB4"/>
    <w:multiLevelType w:val="hybridMultilevel"/>
    <w:tmpl w:val="D63EB7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CB6C45"/>
    <w:multiLevelType w:val="hybridMultilevel"/>
    <w:tmpl w:val="CA2ED4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6E5F8D"/>
    <w:multiLevelType w:val="hybridMultilevel"/>
    <w:tmpl w:val="BDB4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77F1"/>
    <w:multiLevelType w:val="hybridMultilevel"/>
    <w:tmpl w:val="54FEFF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6D4989"/>
    <w:multiLevelType w:val="hybridMultilevel"/>
    <w:tmpl w:val="C838C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2979"/>
    <w:multiLevelType w:val="hybridMultilevel"/>
    <w:tmpl w:val="83248F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1A5AF2"/>
    <w:multiLevelType w:val="hybridMultilevel"/>
    <w:tmpl w:val="6054D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4557D"/>
    <w:multiLevelType w:val="hybridMultilevel"/>
    <w:tmpl w:val="CEB48C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0C52A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A9D5CE4"/>
    <w:multiLevelType w:val="hybridMultilevel"/>
    <w:tmpl w:val="DB62F13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7F0ACB"/>
    <w:multiLevelType w:val="hybridMultilevel"/>
    <w:tmpl w:val="08924878"/>
    <w:lvl w:ilvl="0" w:tplc="810C4BA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3A3D73"/>
    <w:multiLevelType w:val="hybridMultilevel"/>
    <w:tmpl w:val="59C65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679C"/>
    <w:multiLevelType w:val="hybridMultilevel"/>
    <w:tmpl w:val="AC32A2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4"/>
  </w:num>
  <w:num w:numId="8">
    <w:abstractNumId w:val="4"/>
  </w:num>
  <w:num w:numId="9">
    <w:abstractNumId w:val="13"/>
  </w:num>
  <w:num w:numId="10">
    <w:abstractNumId w:val="20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3"/>
  </w:num>
  <w:num w:numId="17">
    <w:abstractNumId w:val="1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8"/>
  </w:num>
  <w:num w:numId="31">
    <w:abstractNumId w:val="13"/>
  </w:num>
  <w:num w:numId="32">
    <w:abstractNumId w:val="13"/>
  </w:num>
  <w:num w:numId="33">
    <w:abstractNumId w:val="8"/>
  </w:num>
  <w:num w:numId="34">
    <w:abstractNumId w:val="5"/>
  </w:num>
  <w:num w:numId="35">
    <w:abstractNumId w:val="6"/>
  </w:num>
  <w:num w:numId="36">
    <w:abstractNumId w:val="7"/>
  </w:num>
  <w:num w:numId="37">
    <w:abstractNumId w:val="0"/>
  </w:num>
  <w:num w:numId="38">
    <w:abstractNumId w:val="17"/>
  </w:num>
  <w:num w:numId="39">
    <w:abstractNumId w:val="12"/>
  </w:num>
  <w:num w:numId="40">
    <w:abstractNumId w:val="15"/>
  </w:num>
  <w:num w:numId="41">
    <w:abstractNumId w:val="13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5"/>
    <w:rsid w:val="00000018"/>
    <w:rsid w:val="00014805"/>
    <w:rsid w:val="0002734F"/>
    <w:rsid w:val="00027623"/>
    <w:rsid w:val="000322BD"/>
    <w:rsid w:val="00032335"/>
    <w:rsid w:val="000328FE"/>
    <w:rsid w:val="00035AC2"/>
    <w:rsid w:val="00041A4C"/>
    <w:rsid w:val="0004233A"/>
    <w:rsid w:val="000501C6"/>
    <w:rsid w:val="00050394"/>
    <w:rsid w:val="000512BC"/>
    <w:rsid w:val="000608D0"/>
    <w:rsid w:val="00061B32"/>
    <w:rsid w:val="000623F5"/>
    <w:rsid w:val="0006625F"/>
    <w:rsid w:val="00070A00"/>
    <w:rsid w:val="000725B7"/>
    <w:rsid w:val="00072C6C"/>
    <w:rsid w:val="00083AE1"/>
    <w:rsid w:val="00087D7D"/>
    <w:rsid w:val="000929C6"/>
    <w:rsid w:val="000945F9"/>
    <w:rsid w:val="000A339E"/>
    <w:rsid w:val="000A73AF"/>
    <w:rsid w:val="000B4B0E"/>
    <w:rsid w:val="000B5386"/>
    <w:rsid w:val="000B7AC5"/>
    <w:rsid w:val="000C48AF"/>
    <w:rsid w:val="000C6A73"/>
    <w:rsid w:val="000D7029"/>
    <w:rsid w:val="000E043B"/>
    <w:rsid w:val="000E0D13"/>
    <w:rsid w:val="000E2FBC"/>
    <w:rsid w:val="000E3B2A"/>
    <w:rsid w:val="000F58B8"/>
    <w:rsid w:val="000F5FCB"/>
    <w:rsid w:val="000F6296"/>
    <w:rsid w:val="000F7D88"/>
    <w:rsid w:val="00100AD1"/>
    <w:rsid w:val="00102515"/>
    <w:rsid w:val="00104198"/>
    <w:rsid w:val="001048DB"/>
    <w:rsid w:val="00105FFA"/>
    <w:rsid w:val="00106D08"/>
    <w:rsid w:val="001175F8"/>
    <w:rsid w:val="00122111"/>
    <w:rsid w:val="00122AA9"/>
    <w:rsid w:val="0012660D"/>
    <w:rsid w:val="00130EE5"/>
    <w:rsid w:val="00135D9F"/>
    <w:rsid w:val="0014049A"/>
    <w:rsid w:val="00144336"/>
    <w:rsid w:val="00145655"/>
    <w:rsid w:val="00145AEF"/>
    <w:rsid w:val="00150193"/>
    <w:rsid w:val="0015248F"/>
    <w:rsid w:val="00153588"/>
    <w:rsid w:val="001537D4"/>
    <w:rsid w:val="001621EB"/>
    <w:rsid w:val="0016226C"/>
    <w:rsid w:val="001643A5"/>
    <w:rsid w:val="00166E44"/>
    <w:rsid w:val="00174959"/>
    <w:rsid w:val="001764F0"/>
    <w:rsid w:val="00177A55"/>
    <w:rsid w:val="00182A76"/>
    <w:rsid w:val="0018469D"/>
    <w:rsid w:val="0018494F"/>
    <w:rsid w:val="00184B5B"/>
    <w:rsid w:val="00195DC3"/>
    <w:rsid w:val="001B04CB"/>
    <w:rsid w:val="001B3B58"/>
    <w:rsid w:val="001C178D"/>
    <w:rsid w:val="001C1DA8"/>
    <w:rsid w:val="001C2B93"/>
    <w:rsid w:val="001C2DEA"/>
    <w:rsid w:val="001C4BAB"/>
    <w:rsid w:val="001C5A95"/>
    <w:rsid w:val="001D0E39"/>
    <w:rsid w:val="001D1A2B"/>
    <w:rsid w:val="001D1D17"/>
    <w:rsid w:val="001D273E"/>
    <w:rsid w:val="001D73F4"/>
    <w:rsid w:val="001E3EF1"/>
    <w:rsid w:val="001F2225"/>
    <w:rsid w:val="001F7B32"/>
    <w:rsid w:val="00206395"/>
    <w:rsid w:val="00206816"/>
    <w:rsid w:val="0021430C"/>
    <w:rsid w:val="0021629F"/>
    <w:rsid w:val="00220AFD"/>
    <w:rsid w:val="00221041"/>
    <w:rsid w:val="00223AA9"/>
    <w:rsid w:val="002258D5"/>
    <w:rsid w:val="00230344"/>
    <w:rsid w:val="00230A1D"/>
    <w:rsid w:val="002354CE"/>
    <w:rsid w:val="002406D2"/>
    <w:rsid w:val="00242BA6"/>
    <w:rsid w:val="0025168D"/>
    <w:rsid w:val="0025182C"/>
    <w:rsid w:val="00252C37"/>
    <w:rsid w:val="00255A5B"/>
    <w:rsid w:val="0026451A"/>
    <w:rsid w:val="00266C65"/>
    <w:rsid w:val="00270507"/>
    <w:rsid w:val="00270E1E"/>
    <w:rsid w:val="00272985"/>
    <w:rsid w:val="00273516"/>
    <w:rsid w:val="00281392"/>
    <w:rsid w:val="00281CB0"/>
    <w:rsid w:val="002831E9"/>
    <w:rsid w:val="00284AE3"/>
    <w:rsid w:val="00286333"/>
    <w:rsid w:val="002A0535"/>
    <w:rsid w:val="002A6A81"/>
    <w:rsid w:val="002B67B9"/>
    <w:rsid w:val="002C01ED"/>
    <w:rsid w:val="002C35B9"/>
    <w:rsid w:val="002C72B2"/>
    <w:rsid w:val="002D06C5"/>
    <w:rsid w:val="002D1622"/>
    <w:rsid w:val="002E072C"/>
    <w:rsid w:val="002E22F5"/>
    <w:rsid w:val="002E5165"/>
    <w:rsid w:val="002F2AA5"/>
    <w:rsid w:val="002F46CD"/>
    <w:rsid w:val="00300840"/>
    <w:rsid w:val="00305B48"/>
    <w:rsid w:val="00307172"/>
    <w:rsid w:val="00312292"/>
    <w:rsid w:val="00313FEB"/>
    <w:rsid w:val="003154CB"/>
    <w:rsid w:val="00321088"/>
    <w:rsid w:val="003212A8"/>
    <w:rsid w:val="003255B9"/>
    <w:rsid w:val="0033113B"/>
    <w:rsid w:val="00331DAC"/>
    <w:rsid w:val="00335784"/>
    <w:rsid w:val="003423DD"/>
    <w:rsid w:val="0034450F"/>
    <w:rsid w:val="00347D79"/>
    <w:rsid w:val="00350B0F"/>
    <w:rsid w:val="003532FB"/>
    <w:rsid w:val="00354B1C"/>
    <w:rsid w:val="00357986"/>
    <w:rsid w:val="00360EE6"/>
    <w:rsid w:val="00361F6E"/>
    <w:rsid w:val="003638B4"/>
    <w:rsid w:val="00363EAE"/>
    <w:rsid w:val="00364F85"/>
    <w:rsid w:val="003660A9"/>
    <w:rsid w:val="0036621A"/>
    <w:rsid w:val="00370F50"/>
    <w:rsid w:val="00373EC9"/>
    <w:rsid w:val="00374868"/>
    <w:rsid w:val="00375585"/>
    <w:rsid w:val="003769EF"/>
    <w:rsid w:val="003778AA"/>
    <w:rsid w:val="00383EC8"/>
    <w:rsid w:val="00384BB8"/>
    <w:rsid w:val="00394ADC"/>
    <w:rsid w:val="003A550B"/>
    <w:rsid w:val="003A7389"/>
    <w:rsid w:val="003B51FC"/>
    <w:rsid w:val="003B79A9"/>
    <w:rsid w:val="003C0140"/>
    <w:rsid w:val="003C036D"/>
    <w:rsid w:val="003C0602"/>
    <w:rsid w:val="003C2F97"/>
    <w:rsid w:val="003C5F41"/>
    <w:rsid w:val="003D022C"/>
    <w:rsid w:val="003D0E0D"/>
    <w:rsid w:val="003D3B28"/>
    <w:rsid w:val="003D43A4"/>
    <w:rsid w:val="003D7B0A"/>
    <w:rsid w:val="003E497D"/>
    <w:rsid w:val="003E7FF9"/>
    <w:rsid w:val="003F5952"/>
    <w:rsid w:val="003F5ACD"/>
    <w:rsid w:val="004044AA"/>
    <w:rsid w:val="004068E7"/>
    <w:rsid w:val="004126FC"/>
    <w:rsid w:val="00414FED"/>
    <w:rsid w:val="00416AB6"/>
    <w:rsid w:val="00427C35"/>
    <w:rsid w:val="00431A94"/>
    <w:rsid w:val="00431D31"/>
    <w:rsid w:val="00432D76"/>
    <w:rsid w:val="0044084A"/>
    <w:rsid w:val="00441BDB"/>
    <w:rsid w:val="00446853"/>
    <w:rsid w:val="0045178A"/>
    <w:rsid w:val="00452B0C"/>
    <w:rsid w:val="004607FA"/>
    <w:rsid w:val="00463B5A"/>
    <w:rsid w:val="00465177"/>
    <w:rsid w:val="00472911"/>
    <w:rsid w:val="0047620A"/>
    <w:rsid w:val="00477438"/>
    <w:rsid w:val="00485B69"/>
    <w:rsid w:val="00492447"/>
    <w:rsid w:val="00494142"/>
    <w:rsid w:val="004946C7"/>
    <w:rsid w:val="00495589"/>
    <w:rsid w:val="00495950"/>
    <w:rsid w:val="00495952"/>
    <w:rsid w:val="004A682F"/>
    <w:rsid w:val="004B4873"/>
    <w:rsid w:val="004B6622"/>
    <w:rsid w:val="004B6F97"/>
    <w:rsid w:val="004B7B66"/>
    <w:rsid w:val="004C05D4"/>
    <w:rsid w:val="004C2CBB"/>
    <w:rsid w:val="004C56AB"/>
    <w:rsid w:val="004D2F90"/>
    <w:rsid w:val="004D44D5"/>
    <w:rsid w:val="004E351F"/>
    <w:rsid w:val="004E6FF1"/>
    <w:rsid w:val="004E735F"/>
    <w:rsid w:val="004F45D1"/>
    <w:rsid w:val="004F5A43"/>
    <w:rsid w:val="004F7578"/>
    <w:rsid w:val="00501C3D"/>
    <w:rsid w:val="005025F9"/>
    <w:rsid w:val="00503F92"/>
    <w:rsid w:val="00504CBD"/>
    <w:rsid w:val="00510579"/>
    <w:rsid w:val="00512E24"/>
    <w:rsid w:val="00514D29"/>
    <w:rsid w:val="0052022B"/>
    <w:rsid w:val="00523BAF"/>
    <w:rsid w:val="00526707"/>
    <w:rsid w:val="005275C6"/>
    <w:rsid w:val="005313F1"/>
    <w:rsid w:val="00534D6C"/>
    <w:rsid w:val="005378F2"/>
    <w:rsid w:val="005402C4"/>
    <w:rsid w:val="00545FB4"/>
    <w:rsid w:val="00556097"/>
    <w:rsid w:val="00556182"/>
    <w:rsid w:val="005566F8"/>
    <w:rsid w:val="00557A7F"/>
    <w:rsid w:val="0056004D"/>
    <w:rsid w:val="005630AF"/>
    <w:rsid w:val="00564A21"/>
    <w:rsid w:val="005658A4"/>
    <w:rsid w:val="0056753B"/>
    <w:rsid w:val="005675A5"/>
    <w:rsid w:val="00571D3D"/>
    <w:rsid w:val="005829AE"/>
    <w:rsid w:val="00583953"/>
    <w:rsid w:val="005938A2"/>
    <w:rsid w:val="005A592C"/>
    <w:rsid w:val="005B06A7"/>
    <w:rsid w:val="005B442C"/>
    <w:rsid w:val="005B71C4"/>
    <w:rsid w:val="005B71D2"/>
    <w:rsid w:val="005B7C65"/>
    <w:rsid w:val="005C1189"/>
    <w:rsid w:val="005C3AE3"/>
    <w:rsid w:val="005C3EE0"/>
    <w:rsid w:val="005D56A6"/>
    <w:rsid w:val="005D6F8B"/>
    <w:rsid w:val="005D7FEF"/>
    <w:rsid w:val="005E2476"/>
    <w:rsid w:val="005E367D"/>
    <w:rsid w:val="005E4AE6"/>
    <w:rsid w:val="005E4BD5"/>
    <w:rsid w:val="005E575C"/>
    <w:rsid w:val="005E5FC5"/>
    <w:rsid w:val="005F133A"/>
    <w:rsid w:val="005F1ADB"/>
    <w:rsid w:val="005F2E2F"/>
    <w:rsid w:val="005F5233"/>
    <w:rsid w:val="00610F9A"/>
    <w:rsid w:val="00612B53"/>
    <w:rsid w:val="006150C3"/>
    <w:rsid w:val="00616069"/>
    <w:rsid w:val="00617AE9"/>
    <w:rsid w:val="00622D14"/>
    <w:rsid w:val="00625554"/>
    <w:rsid w:val="00626848"/>
    <w:rsid w:val="00627499"/>
    <w:rsid w:val="0063140C"/>
    <w:rsid w:val="00631AE0"/>
    <w:rsid w:val="006342EF"/>
    <w:rsid w:val="0064238E"/>
    <w:rsid w:val="00642843"/>
    <w:rsid w:val="00647521"/>
    <w:rsid w:val="00652CB9"/>
    <w:rsid w:val="006532CB"/>
    <w:rsid w:val="006554CA"/>
    <w:rsid w:val="006604E2"/>
    <w:rsid w:val="00671398"/>
    <w:rsid w:val="00672326"/>
    <w:rsid w:val="006764DC"/>
    <w:rsid w:val="006858A6"/>
    <w:rsid w:val="00686F04"/>
    <w:rsid w:val="00694523"/>
    <w:rsid w:val="006A017C"/>
    <w:rsid w:val="006A03DB"/>
    <w:rsid w:val="006A1FC7"/>
    <w:rsid w:val="006A5603"/>
    <w:rsid w:val="006B0730"/>
    <w:rsid w:val="006B0BD2"/>
    <w:rsid w:val="006B28B4"/>
    <w:rsid w:val="006B3578"/>
    <w:rsid w:val="006B63B6"/>
    <w:rsid w:val="006C07F1"/>
    <w:rsid w:val="006D7AE9"/>
    <w:rsid w:val="006E01AF"/>
    <w:rsid w:val="006F0CF6"/>
    <w:rsid w:val="006F4005"/>
    <w:rsid w:val="006F5D09"/>
    <w:rsid w:val="006F66E0"/>
    <w:rsid w:val="006F7711"/>
    <w:rsid w:val="007003D6"/>
    <w:rsid w:val="00700749"/>
    <w:rsid w:val="00701089"/>
    <w:rsid w:val="00705E06"/>
    <w:rsid w:val="00707A92"/>
    <w:rsid w:val="00707C07"/>
    <w:rsid w:val="0071029E"/>
    <w:rsid w:val="00710C85"/>
    <w:rsid w:val="00712939"/>
    <w:rsid w:val="007135B6"/>
    <w:rsid w:val="00721599"/>
    <w:rsid w:val="007265C0"/>
    <w:rsid w:val="00731304"/>
    <w:rsid w:val="00734D0F"/>
    <w:rsid w:val="007354AE"/>
    <w:rsid w:val="00735909"/>
    <w:rsid w:val="007375E0"/>
    <w:rsid w:val="00740503"/>
    <w:rsid w:val="00740729"/>
    <w:rsid w:val="00740DA2"/>
    <w:rsid w:val="00742098"/>
    <w:rsid w:val="00742BA4"/>
    <w:rsid w:val="00756B62"/>
    <w:rsid w:val="007758C9"/>
    <w:rsid w:val="00781874"/>
    <w:rsid w:val="007826B3"/>
    <w:rsid w:val="00782C1B"/>
    <w:rsid w:val="00784B75"/>
    <w:rsid w:val="007859A8"/>
    <w:rsid w:val="007869B5"/>
    <w:rsid w:val="00792897"/>
    <w:rsid w:val="00793CD0"/>
    <w:rsid w:val="00794D21"/>
    <w:rsid w:val="0079643A"/>
    <w:rsid w:val="00796C0C"/>
    <w:rsid w:val="007A15A7"/>
    <w:rsid w:val="007A165E"/>
    <w:rsid w:val="007A1840"/>
    <w:rsid w:val="007A3020"/>
    <w:rsid w:val="007A5539"/>
    <w:rsid w:val="007A595A"/>
    <w:rsid w:val="007A7340"/>
    <w:rsid w:val="007B0384"/>
    <w:rsid w:val="007B48AB"/>
    <w:rsid w:val="007C0BA6"/>
    <w:rsid w:val="007C1CAC"/>
    <w:rsid w:val="007C1E5C"/>
    <w:rsid w:val="007C2769"/>
    <w:rsid w:val="007D2BB1"/>
    <w:rsid w:val="007D3CA5"/>
    <w:rsid w:val="007D7943"/>
    <w:rsid w:val="007E44BD"/>
    <w:rsid w:val="007F297D"/>
    <w:rsid w:val="007F6D7A"/>
    <w:rsid w:val="007F75FA"/>
    <w:rsid w:val="00801868"/>
    <w:rsid w:val="00806505"/>
    <w:rsid w:val="00806E64"/>
    <w:rsid w:val="00810425"/>
    <w:rsid w:val="00816414"/>
    <w:rsid w:val="00820635"/>
    <w:rsid w:val="008206EA"/>
    <w:rsid w:val="008210D9"/>
    <w:rsid w:val="008250C2"/>
    <w:rsid w:val="0082710C"/>
    <w:rsid w:val="00833534"/>
    <w:rsid w:val="00834682"/>
    <w:rsid w:val="00837D65"/>
    <w:rsid w:val="00842894"/>
    <w:rsid w:val="00846565"/>
    <w:rsid w:val="00846583"/>
    <w:rsid w:val="0085024E"/>
    <w:rsid w:val="0085049B"/>
    <w:rsid w:val="008522AD"/>
    <w:rsid w:val="00861165"/>
    <w:rsid w:val="008624BF"/>
    <w:rsid w:val="008726A3"/>
    <w:rsid w:val="008739C7"/>
    <w:rsid w:val="00874DEB"/>
    <w:rsid w:val="008755CC"/>
    <w:rsid w:val="00877E7F"/>
    <w:rsid w:val="00881BD5"/>
    <w:rsid w:val="00884D2E"/>
    <w:rsid w:val="0088543E"/>
    <w:rsid w:val="00885A16"/>
    <w:rsid w:val="00885F74"/>
    <w:rsid w:val="008A43BE"/>
    <w:rsid w:val="008A4D2B"/>
    <w:rsid w:val="008A4DD7"/>
    <w:rsid w:val="008A66DB"/>
    <w:rsid w:val="008A7067"/>
    <w:rsid w:val="008A711C"/>
    <w:rsid w:val="008B6728"/>
    <w:rsid w:val="008C0C7C"/>
    <w:rsid w:val="008D4582"/>
    <w:rsid w:val="008D5D2C"/>
    <w:rsid w:val="008D7960"/>
    <w:rsid w:val="008E1F32"/>
    <w:rsid w:val="008E6EDF"/>
    <w:rsid w:val="008E7F83"/>
    <w:rsid w:val="008F5F17"/>
    <w:rsid w:val="008F6144"/>
    <w:rsid w:val="00900147"/>
    <w:rsid w:val="00901E81"/>
    <w:rsid w:val="009057F2"/>
    <w:rsid w:val="00907FB5"/>
    <w:rsid w:val="0091636B"/>
    <w:rsid w:val="009214F7"/>
    <w:rsid w:val="00924C21"/>
    <w:rsid w:val="00933DEF"/>
    <w:rsid w:val="009414CC"/>
    <w:rsid w:val="009470DC"/>
    <w:rsid w:val="00950756"/>
    <w:rsid w:val="00952AD1"/>
    <w:rsid w:val="0095659D"/>
    <w:rsid w:val="009617FA"/>
    <w:rsid w:val="00962DC4"/>
    <w:rsid w:val="00971D4D"/>
    <w:rsid w:val="0097254F"/>
    <w:rsid w:val="00974875"/>
    <w:rsid w:val="00982092"/>
    <w:rsid w:val="00982B08"/>
    <w:rsid w:val="00985941"/>
    <w:rsid w:val="00985DE8"/>
    <w:rsid w:val="00986C08"/>
    <w:rsid w:val="009909E5"/>
    <w:rsid w:val="00991558"/>
    <w:rsid w:val="00991796"/>
    <w:rsid w:val="009922D1"/>
    <w:rsid w:val="00995D8B"/>
    <w:rsid w:val="009A26E7"/>
    <w:rsid w:val="009A43AB"/>
    <w:rsid w:val="009B5A53"/>
    <w:rsid w:val="009C126D"/>
    <w:rsid w:val="009C2BA7"/>
    <w:rsid w:val="009C6D57"/>
    <w:rsid w:val="009D38C8"/>
    <w:rsid w:val="009E1CFA"/>
    <w:rsid w:val="009E2EFA"/>
    <w:rsid w:val="009E7275"/>
    <w:rsid w:val="009F1572"/>
    <w:rsid w:val="009F1A44"/>
    <w:rsid w:val="009F7B60"/>
    <w:rsid w:val="00A0192D"/>
    <w:rsid w:val="00A04ED2"/>
    <w:rsid w:val="00A05A08"/>
    <w:rsid w:val="00A147CD"/>
    <w:rsid w:val="00A22BE8"/>
    <w:rsid w:val="00A241A6"/>
    <w:rsid w:val="00A242CD"/>
    <w:rsid w:val="00A25982"/>
    <w:rsid w:val="00A27E72"/>
    <w:rsid w:val="00A310DB"/>
    <w:rsid w:val="00A32CF8"/>
    <w:rsid w:val="00A32ECB"/>
    <w:rsid w:val="00A37771"/>
    <w:rsid w:val="00A37A42"/>
    <w:rsid w:val="00A37D91"/>
    <w:rsid w:val="00A37E0E"/>
    <w:rsid w:val="00A4148D"/>
    <w:rsid w:val="00A420D1"/>
    <w:rsid w:val="00A45922"/>
    <w:rsid w:val="00A472CB"/>
    <w:rsid w:val="00A50771"/>
    <w:rsid w:val="00A538F6"/>
    <w:rsid w:val="00A53E90"/>
    <w:rsid w:val="00A56412"/>
    <w:rsid w:val="00A617A8"/>
    <w:rsid w:val="00A67154"/>
    <w:rsid w:val="00A6748E"/>
    <w:rsid w:val="00A70829"/>
    <w:rsid w:val="00A754FB"/>
    <w:rsid w:val="00A80734"/>
    <w:rsid w:val="00A81B9F"/>
    <w:rsid w:val="00A82967"/>
    <w:rsid w:val="00A829A9"/>
    <w:rsid w:val="00A849A6"/>
    <w:rsid w:val="00A84FF5"/>
    <w:rsid w:val="00A8755D"/>
    <w:rsid w:val="00A87E03"/>
    <w:rsid w:val="00AA14C4"/>
    <w:rsid w:val="00AA155C"/>
    <w:rsid w:val="00AA605E"/>
    <w:rsid w:val="00AA6E0C"/>
    <w:rsid w:val="00AA76EF"/>
    <w:rsid w:val="00AB1BAF"/>
    <w:rsid w:val="00AB3373"/>
    <w:rsid w:val="00AB55CB"/>
    <w:rsid w:val="00AB6537"/>
    <w:rsid w:val="00AC0198"/>
    <w:rsid w:val="00AC0B0E"/>
    <w:rsid w:val="00AC38D4"/>
    <w:rsid w:val="00AC6BF6"/>
    <w:rsid w:val="00AC7905"/>
    <w:rsid w:val="00AE09F9"/>
    <w:rsid w:val="00AE36C8"/>
    <w:rsid w:val="00AF5399"/>
    <w:rsid w:val="00B031FC"/>
    <w:rsid w:val="00B0331F"/>
    <w:rsid w:val="00B03485"/>
    <w:rsid w:val="00B0595C"/>
    <w:rsid w:val="00B12785"/>
    <w:rsid w:val="00B12CA3"/>
    <w:rsid w:val="00B1387C"/>
    <w:rsid w:val="00B2272A"/>
    <w:rsid w:val="00B25198"/>
    <w:rsid w:val="00B26100"/>
    <w:rsid w:val="00B412DA"/>
    <w:rsid w:val="00B41904"/>
    <w:rsid w:val="00B43A9F"/>
    <w:rsid w:val="00B468BC"/>
    <w:rsid w:val="00B52AC3"/>
    <w:rsid w:val="00B55453"/>
    <w:rsid w:val="00B55AC8"/>
    <w:rsid w:val="00B62C61"/>
    <w:rsid w:val="00B66C20"/>
    <w:rsid w:val="00B73146"/>
    <w:rsid w:val="00B75032"/>
    <w:rsid w:val="00B75A83"/>
    <w:rsid w:val="00B8237A"/>
    <w:rsid w:val="00B825F0"/>
    <w:rsid w:val="00B8287E"/>
    <w:rsid w:val="00B870A2"/>
    <w:rsid w:val="00B95F30"/>
    <w:rsid w:val="00B97120"/>
    <w:rsid w:val="00B97686"/>
    <w:rsid w:val="00B9781A"/>
    <w:rsid w:val="00BA2B5E"/>
    <w:rsid w:val="00BA454B"/>
    <w:rsid w:val="00BA7445"/>
    <w:rsid w:val="00BB648A"/>
    <w:rsid w:val="00BC05C4"/>
    <w:rsid w:val="00BC06EC"/>
    <w:rsid w:val="00BC089C"/>
    <w:rsid w:val="00BD2BAE"/>
    <w:rsid w:val="00BD6575"/>
    <w:rsid w:val="00BE09FD"/>
    <w:rsid w:val="00BE2A21"/>
    <w:rsid w:val="00BE5AA5"/>
    <w:rsid w:val="00BF139C"/>
    <w:rsid w:val="00BF3214"/>
    <w:rsid w:val="00C039D9"/>
    <w:rsid w:val="00C10589"/>
    <w:rsid w:val="00C11A6A"/>
    <w:rsid w:val="00C1374B"/>
    <w:rsid w:val="00C168CE"/>
    <w:rsid w:val="00C179A2"/>
    <w:rsid w:val="00C211A8"/>
    <w:rsid w:val="00C27375"/>
    <w:rsid w:val="00C27897"/>
    <w:rsid w:val="00C348C6"/>
    <w:rsid w:val="00C35D02"/>
    <w:rsid w:val="00C3672C"/>
    <w:rsid w:val="00C400D7"/>
    <w:rsid w:val="00C417CC"/>
    <w:rsid w:val="00C455D3"/>
    <w:rsid w:val="00C55F81"/>
    <w:rsid w:val="00C616AA"/>
    <w:rsid w:val="00C64FF7"/>
    <w:rsid w:val="00C659FC"/>
    <w:rsid w:val="00C73062"/>
    <w:rsid w:val="00C73066"/>
    <w:rsid w:val="00C76810"/>
    <w:rsid w:val="00C84B8A"/>
    <w:rsid w:val="00C91384"/>
    <w:rsid w:val="00C96F43"/>
    <w:rsid w:val="00CB013F"/>
    <w:rsid w:val="00CB1844"/>
    <w:rsid w:val="00CB2122"/>
    <w:rsid w:val="00CB3956"/>
    <w:rsid w:val="00CC0641"/>
    <w:rsid w:val="00CC2A94"/>
    <w:rsid w:val="00CC3689"/>
    <w:rsid w:val="00CC43BB"/>
    <w:rsid w:val="00CD349B"/>
    <w:rsid w:val="00CD53CE"/>
    <w:rsid w:val="00CE2197"/>
    <w:rsid w:val="00CE23FA"/>
    <w:rsid w:val="00CF2C45"/>
    <w:rsid w:val="00CF2FD1"/>
    <w:rsid w:val="00D02E51"/>
    <w:rsid w:val="00D030A8"/>
    <w:rsid w:val="00D05256"/>
    <w:rsid w:val="00D05500"/>
    <w:rsid w:val="00D07C2D"/>
    <w:rsid w:val="00D10813"/>
    <w:rsid w:val="00D12DE9"/>
    <w:rsid w:val="00D1331B"/>
    <w:rsid w:val="00D13B57"/>
    <w:rsid w:val="00D15530"/>
    <w:rsid w:val="00D16157"/>
    <w:rsid w:val="00D170EF"/>
    <w:rsid w:val="00D23D5F"/>
    <w:rsid w:val="00D268DE"/>
    <w:rsid w:val="00D4159E"/>
    <w:rsid w:val="00D42147"/>
    <w:rsid w:val="00D444E5"/>
    <w:rsid w:val="00D46148"/>
    <w:rsid w:val="00D479ED"/>
    <w:rsid w:val="00D529D0"/>
    <w:rsid w:val="00D53403"/>
    <w:rsid w:val="00D707B1"/>
    <w:rsid w:val="00D7340D"/>
    <w:rsid w:val="00D80C1C"/>
    <w:rsid w:val="00D9135D"/>
    <w:rsid w:val="00D91CFF"/>
    <w:rsid w:val="00D9409E"/>
    <w:rsid w:val="00D9426B"/>
    <w:rsid w:val="00D94917"/>
    <w:rsid w:val="00D975C1"/>
    <w:rsid w:val="00DA136C"/>
    <w:rsid w:val="00DA231F"/>
    <w:rsid w:val="00DA4B87"/>
    <w:rsid w:val="00DA7373"/>
    <w:rsid w:val="00DA7958"/>
    <w:rsid w:val="00DA7F4D"/>
    <w:rsid w:val="00DB46E2"/>
    <w:rsid w:val="00DC09D6"/>
    <w:rsid w:val="00DC2968"/>
    <w:rsid w:val="00DC4879"/>
    <w:rsid w:val="00DC6DD8"/>
    <w:rsid w:val="00DD5719"/>
    <w:rsid w:val="00DE0BA6"/>
    <w:rsid w:val="00DF1D84"/>
    <w:rsid w:val="00DF4154"/>
    <w:rsid w:val="00DF6F95"/>
    <w:rsid w:val="00DF71F0"/>
    <w:rsid w:val="00E10F96"/>
    <w:rsid w:val="00E13F7B"/>
    <w:rsid w:val="00E21394"/>
    <w:rsid w:val="00E27773"/>
    <w:rsid w:val="00E3199E"/>
    <w:rsid w:val="00E31E30"/>
    <w:rsid w:val="00E3288D"/>
    <w:rsid w:val="00E374BF"/>
    <w:rsid w:val="00E41E6D"/>
    <w:rsid w:val="00E4232C"/>
    <w:rsid w:val="00E43643"/>
    <w:rsid w:val="00E45A3D"/>
    <w:rsid w:val="00E501A9"/>
    <w:rsid w:val="00E53E32"/>
    <w:rsid w:val="00E54FE1"/>
    <w:rsid w:val="00E6014A"/>
    <w:rsid w:val="00E612DD"/>
    <w:rsid w:val="00E74FC7"/>
    <w:rsid w:val="00E80695"/>
    <w:rsid w:val="00E80D6D"/>
    <w:rsid w:val="00E815D5"/>
    <w:rsid w:val="00E81700"/>
    <w:rsid w:val="00E82D72"/>
    <w:rsid w:val="00E83408"/>
    <w:rsid w:val="00E870BC"/>
    <w:rsid w:val="00E90565"/>
    <w:rsid w:val="00E93489"/>
    <w:rsid w:val="00E97C29"/>
    <w:rsid w:val="00EA10C6"/>
    <w:rsid w:val="00EA11EA"/>
    <w:rsid w:val="00EA1DB1"/>
    <w:rsid w:val="00EA2050"/>
    <w:rsid w:val="00EA31C0"/>
    <w:rsid w:val="00EA4E32"/>
    <w:rsid w:val="00EA55F6"/>
    <w:rsid w:val="00EB1963"/>
    <w:rsid w:val="00EB58A2"/>
    <w:rsid w:val="00EB6258"/>
    <w:rsid w:val="00EB7155"/>
    <w:rsid w:val="00EB7D76"/>
    <w:rsid w:val="00EC63BE"/>
    <w:rsid w:val="00EC6996"/>
    <w:rsid w:val="00ED1086"/>
    <w:rsid w:val="00ED7146"/>
    <w:rsid w:val="00ED7940"/>
    <w:rsid w:val="00ED7B62"/>
    <w:rsid w:val="00EE02DC"/>
    <w:rsid w:val="00EE0734"/>
    <w:rsid w:val="00EE10F3"/>
    <w:rsid w:val="00EE3C8E"/>
    <w:rsid w:val="00EE419A"/>
    <w:rsid w:val="00EE4FA6"/>
    <w:rsid w:val="00EF1566"/>
    <w:rsid w:val="00EF2688"/>
    <w:rsid w:val="00F0474E"/>
    <w:rsid w:val="00F04FE4"/>
    <w:rsid w:val="00F07254"/>
    <w:rsid w:val="00F1078E"/>
    <w:rsid w:val="00F200C9"/>
    <w:rsid w:val="00F20356"/>
    <w:rsid w:val="00F229BF"/>
    <w:rsid w:val="00F2541B"/>
    <w:rsid w:val="00F26A93"/>
    <w:rsid w:val="00F32032"/>
    <w:rsid w:val="00F33784"/>
    <w:rsid w:val="00F355FA"/>
    <w:rsid w:val="00F3737B"/>
    <w:rsid w:val="00F41115"/>
    <w:rsid w:val="00F4266C"/>
    <w:rsid w:val="00F43915"/>
    <w:rsid w:val="00F46E7B"/>
    <w:rsid w:val="00F54B05"/>
    <w:rsid w:val="00F60A81"/>
    <w:rsid w:val="00F63ABA"/>
    <w:rsid w:val="00F713C5"/>
    <w:rsid w:val="00F744D9"/>
    <w:rsid w:val="00F749DE"/>
    <w:rsid w:val="00F753FA"/>
    <w:rsid w:val="00F772FB"/>
    <w:rsid w:val="00F80D02"/>
    <w:rsid w:val="00F914FB"/>
    <w:rsid w:val="00F925F1"/>
    <w:rsid w:val="00F92CBF"/>
    <w:rsid w:val="00F93E8A"/>
    <w:rsid w:val="00FA6BFC"/>
    <w:rsid w:val="00FA71D9"/>
    <w:rsid w:val="00FB1720"/>
    <w:rsid w:val="00FB2532"/>
    <w:rsid w:val="00FC08C0"/>
    <w:rsid w:val="00FC0F16"/>
    <w:rsid w:val="00FC24E3"/>
    <w:rsid w:val="00FC5873"/>
    <w:rsid w:val="00FE282A"/>
    <w:rsid w:val="00FE306B"/>
    <w:rsid w:val="00FE336B"/>
    <w:rsid w:val="00FE76FD"/>
    <w:rsid w:val="00FE7810"/>
    <w:rsid w:val="00FF0095"/>
    <w:rsid w:val="00FF125E"/>
    <w:rsid w:val="00FF24E9"/>
    <w:rsid w:val="00FF6284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029"/>
    <w:pPr>
      <w:spacing w:after="120" w:line="276" w:lineRule="auto"/>
      <w:ind w:left="426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782C1B"/>
    <w:pPr>
      <w:keepNext/>
      <w:numPr>
        <w:numId w:val="9"/>
      </w:numPr>
      <w:spacing w:before="24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4FA6"/>
    <w:pPr>
      <w:keepNext/>
      <w:numPr>
        <w:ilvl w:val="1"/>
        <w:numId w:val="9"/>
      </w:numPr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31FC"/>
    <w:pPr>
      <w:numPr>
        <w:ilvl w:val="2"/>
        <w:numId w:val="9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08C0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08C0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8C0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8C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8C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8C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6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6A9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6A9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A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A9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82C1B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4FA6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3B79A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8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468BC"/>
  </w:style>
  <w:style w:type="paragraph" w:styleId="Zpat">
    <w:name w:val="footer"/>
    <w:basedOn w:val="Normln"/>
    <w:link w:val="ZpatChar"/>
    <w:uiPriority w:val="99"/>
    <w:unhideWhenUsed/>
    <w:rsid w:val="00B468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68BC"/>
  </w:style>
  <w:style w:type="character" w:customStyle="1" w:styleId="Nadpis3Char">
    <w:name w:val="Nadpis 3 Char"/>
    <w:basedOn w:val="Standardnpsmoodstavce"/>
    <w:link w:val="Nadpis3"/>
    <w:uiPriority w:val="9"/>
    <w:rsid w:val="00B031FC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C08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8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8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8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8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lanek11">
    <w:name w:val="Clanek 1.1"/>
    <w:basedOn w:val="Nadpis2"/>
    <w:qFormat/>
    <w:rsid w:val="00D12DE9"/>
    <w:pPr>
      <w:widowControl w:val="0"/>
      <w:spacing w:before="120"/>
      <w:ind w:left="576" w:hanging="576"/>
    </w:pPr>
    <w:rPr>
      <w:rFonts w:eastAsia="Times New Roman" w:cs="Arial"/>
      <w:b w:val="0"/>
      <w:bCs/>
      <w:iCs/>
      <w:szCs w:val="28"/>
    </w:rPr>
  </w:style>
  <w:style w:type="paragraph" w:customStyle="1" w:styleId="Normal1">
    <w:name w:val="Normal1"/>
    <w:basedOn w:val="Normln"/>
    <w:rsid w:val="004959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710C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9491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5B7C65"/>
    <w:rPr>
      <w:color w:val="808080"/>
      <w:shd w:val="clear" w:color="auto" w:fill="E6E6E6"/>
    </w:rPr>
  </w:style>
  <w:style w:type="paragraph" w:styleId="Bezmezer">
    <w:name w:val="No Spacing"/>
    <w:basedOn w:val="Normln"/>
    <w:uiPriority w:val="1"/>
    <w:qFormat/>
    <w:rsid w:val="000D7029"/>
    <w:pPr>
      <w:ind w:left="567"/>
    </w:pPr>
  </w:style>
  <w:style w:type="character" w:styleId="Sledovanodkaz">
    <w:name w:val="FollowedHyperlink"/>
    <w:basedOn w:val="Standardnpsmoodstavce"/>
    <w:uiPriority w:val="99"/>
    <w:semiHidden/>
    <w:unhideWhenUsed/>
    <w:rsid w:val="007A5539"/>
    <w:rPr>
      <w:color w:val="954F72" w:themeColor="followedHyperlink"/>
      <w:u w:val="single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D1331B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8C0C7C"/>
  </w:style>
  <w:style w:type="character" w:styleId="Zdraznnintenzivn">
    <w:name w:val="Intense Emphasis"/>
    <w:basedOn w:val="Standardnpsmoodstavce"/>
    <w:uiPriority w:val="21"/>
    <w:qFormat/>
    <w:rsid w:val="00A849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tergfk.com/konta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DE10-FC96-4129-8C02-B605D3B7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2018-10-24T12:34:00Z</dcterms:created>
  <dcterms:modified xsi:type="dcterms:W3CDTF">2018-10-24T12:34:00Z</dcterms:modified>
</cp:coreProperties>
</file>